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编号:</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jc w:val="center"/>
        <w:textAlignment w:val="center"/>
        <w:rPr>
          <w:rFonts w:ascii="宋体" w:hAnsi="宋体" w:eastAsia="宋体"/>
        </w:rPr>
      </w:pPr>
      <w:r>
        <w:rPr>
          <w:rFonts w:ascii="宋体" w:hAnsi="宋体" w:eastAsia="宋体"/>
          <w:b/>
          <w:sz w:val="84"/>
        </w:rPr>
        <w:t>学生体测监测评价报告</w:t>
      </w:r>
    </w:p>
    <w:p>
      <w:pPr>
        <w:rPr>
          <w:rFonts w:ascii="宋体" w:hAnsi="宋体" w:eastAsia="宋体"/>
        </w:rPr>
      </w:pPr>
      <w:r>
        <w:rPr>
          <w:rFonts w:ascii="宋体" w:hAnsi="宋体" w:eastAsia="宋体"/>
          <w:sz w:val="28"/>
        </w:rPr>
        <w:t xml:space="preserve"> </w:t>
      </w:r>
    </w:p>
    <w:p>
      <w:pPr>
        <w:rPr>
          <w:rFonts w:ascii="宋体" w:hAnsi="宋体" w:eastAsia="宋体"/>
          <w:sz w:val="28"/>
        </w:rPr>
      </w:pP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rPr>
          <w:rFonts w:ascii="宋体" w:hAnsi="宋体" w:eastAsia="宋体"/>
        </w:rPr>
      </w:pPr>
      <w:r>
        <w:rPr>
          <w:rFonts w:ascii="宋体" w:hAnsi="宋体" w:eastAsia="宋体"/>
          <w:sz w:val="28"/>
        </w:rPr>
        <w:t xml:space="preserve"> </w:t>
      </w:r>
    </w:p>
    <w:p>
      <w:pPr>
        <w:ind w:firstLine="4300"/>
        <w:rPr>
          <w:rFonts w:ascii="宋体" w:hAnsi="宋体" w:eastAsia="宋体"/>
        </w:rPr>
      </w:pPr>
      <w:r>
        <w:rPr>
          <w:rFonts w:ascii="宋体" w:hAnsi="宋体" w:eastAsia="宋体"/>
          <w:b/>
          <w:sz w:val="28"/>
        </w:rPr>
        <w:t>受检单位:南京市芳园西路小学</w:t>
      </w:r>
    </w:p>
    <w:p>
      <w:pPr>
        <w:ind w:firstLine="4300"/>
        <w:rPr>
          <w:rFonts w:ascii="宋体" w:hAnsi="宋体" w:eastAsia="宋体"/>
        </w:rPr>
      </w:pPr>
      <w:r>
        <w:rPr>
          <w:rFonts w:ascii="宋体" w:hAnsi="宋体" w:eastAsia="宋体"/>
          <w:b/>
          <w:sz w:val="28"/>
        </w:rPr>
        <w:t>体测学年:2023-2024学年</w:t>
      </w:r>
    </w:p>
    <w:p>
      <w:pPr>
        <w:ind w:firstLine="4300"/>
        <w:rPr>
          <w:rFonts w:ascii="宋体" w:hAnsi="宋体" w:eastAsia="宋体"/>
          <w:b/>
          <w:sz w:val="28"/>
        </w:rPr>
        <w:sectPr>
          <w:headerReference r:id="rId4" w:type="first"/>
          <w:headerReference r:id="rId3" w:type="default"/>
          <w:footerReference r:id="rId5" w:type="default"/>
          <w:pgSz w:w="12240" w:h="15840"/>
          <w:pgMar w:top="1440" w:right="1800" w:bottom="1440" w:left="1800" w:header="720" w:footer="720" w:gutter="0"/>
          <w:pgNumType w:fmt="numberInDash" w:chapStyle="1"/>
          <w:cols w:space="720" w:num="1"/>
          <w:titlePg/>
          <w:docGrid w:linePitch="286" w:charSpace="0"/>
        </w:sectPr>
      </w:pPr>
      <w:r>
        <w:rPr>
          <w:rFonts w:ascii="宋体" w:hAnsi="宋体" w:eastAsia="宋体"/>
          <w:b/>
          <w:sz w:val="28"/>
        </w:rPr>
        <w:t>报告日期:202</w:t>
      </w:r>
      <w:r>
        <w:rPr>
          <w:rFonts w:hint="eastAsia" w:ascii="宋体" w:hAnsi="宋体" w:eastAsia="宋体"/>
          <w:b/>
          <w:sz w:val="28"/>
          <w:lang w:val="en-US" w:eastAsia="zh-CN"/>
        </w:rPr>
        <w:t>3</w:t>
      </w:r>
      <w:r>
        <w:rPr>
          <w:rFonts w:ascii="宋体" w:hAnsi="宋体" w:eastAsia="宋体"/>
          <w:b/>
          <w:sz w:val="28"/>
        </w:rPr>
        <w:t>年</w:t>
      </w:r>
      <w:r>
        <w:rPr>
          <w:rFonts w:hint="eastAsia" w:ascii="宋体" w:hAnsi="宋体" w:eastAsia="宋体"/>
          <w:b/>
          <w:sz w:val="28"/>
          <w:lang w:val="en-US" w:eastAsia="zh-CN"/>
        </w:rPr>
        <w:t>12</w:t>
      </w:r>
      <w:r>
        <w:rPr>
          <w:rFonts w:ascii="宋体" w:hAnsi="宋体" w:eastAsia="宋体"/>
          <w:b/>
          <w:sz w:val="28"/>
        </w:rPr>
        <w:t>月</w:t>
      </w:r>
      <w:r>
        <w:rPr>
          <w:rFonts w:hint="eastAsia" w:ascii="宋体" w:hAnsi="宋体" w:eastAsia="宋体"/>
          <w:b/>
          <w:sz w:val="28"/>
          <w:lang w:val="en-US" w:eastAsia="zh-CN"/>
        </w:rPr>
        <w:t>2</w:t>
      </w:r>
      <w:bookmarkStart w:id="0" w:name="_GoBack"/>
      <w:bookmarkEnd w:id="0"/>
      <w:r>
        <w:rPr>
          <w:rFonts w:ascii="宋体" w:hAnsi="宋体" w:eastAsia="宋体"/>
          <w:b/>
          <w:sz w:val="28"/>
        </w:rPr>
        <w:t>5日</w:t>
      </w:r>
    </w:p>
    <w:p>
      <w:pPr>
        <w:tabs>
          <w:tab w:val="left" w:pos="3315"/>
        </w:tabs>
        <w:jc w:val="center"/>
        <w:rPr>
          <w:rFonts w:asciiTheme="minorEastAsia" w:hAnsiTheme="minorEastAsia"/>
          <w:sz w:val="36"/>
          <w:szCs w:val="36"/>
        </w:rPr>
      </w:pPr>
      <w:r>
        <w:rPr>
          <w:rFonts w:asciiTheme="minorEastAsia" w:hAnsiTheme="minorEastAsia"/>
          <w:sz w:val="36"/>
          <w:szCs w:val="36"/>
        </w:rPr>
        <w:t>目录</w:t>
      </w:r>
    </w:p>
    <w:p>
      <w:pPr>
        <w:ind w:firstLine="0"/>
        <w:jc w:val="left"/>
      </w:pPr>
      <w:r>
        <w:fldChar w:fldCharType="begin"/>
      </w:r>
      <w:r>
        <w:instrText xml:space="preserve"> HYPERLINK "#一、学生体测覆盖情况" \h </w:instrText>
      </w:r>
      <w:r>
        <w:fldChar w:fldCharType="separate"/>
      </w:r>
      <w:r>
        <w:rPr>
          <w:rFonts w:ascii="微软雅黑" w:hAnsi="微软雅黑" w:eastAsia="微软雅黑"/>
          <w:color w:val="000000"/>
          <w:sz w:val="27"/>
          <w:u w:val="none"/>
        </w:rPr>
        <w:t>一、 学生体测覆盖情况</w:t>
      </w:r>
      <w:r>
        <w:rPr>
          <w:rFonts w:ascii="微软雅黑" w:hAnsi="微软雅黑" w:eastAsia="微软雅黑"/>
          <w:color w:val="000000"/>
          <w:sz w:val="27"/>
          <w:u w:val="none"/>
        </w:rPr>
        <w:fldChar w:fldCharType="end"/>
      </w:r>
    </w:p>
    <w:p>
      <w:pPr>
        <w:ind w:firstLine="0"/>
        <w:jc w:val="left"/>
      </w:pPr>
      <w:r>
        <w:fldChar w:fldCharType="begin"/>
      </w:r>
      <w:r>
        <w:instrText xml:space="preserve"> HYPERLINK "#二、监测内容" \h </w:instrText>
      </w:r>
      <w:r>
        <w:fldChar w:fldCharType="separate"/>
      </w:r>
      <w:r>
        <w:rPr>
          <w:rFonts w:ascii="微软雅黑" w:hAnsi="微软雅黑" w:eastAsia="微软雅黑"/>
          <w:color w:val="000000"/>
          <w:sz w:val="27"/>
          <w:u w:val="none"/>
        </w:rPr>
        <w:t>二、 监测内容</w:t>
      </w:r>
      <w:r>
        <w:rPr>
          <w:rFonts w:ascii="微软雅黑" w:hAnsi="微软雅黑" w:eastAsia="微软雅黑"/>
          <w:color w:val="000000"/>
          <w:sz w:val="27"/>
          <w:u w:val="none"/>
        </w:rPr>
        <w:fldChar w:fldCharType="end"/>
      </w:r>
    </w:p>
    <w:p>
      <w:pPr>
        <w:ind w:firstLine="0"/>
        <w:jc w:val="left"/>
      </w:pPr>
      <w:r>
        <w:fldChar w:fldCharType="begin"/>
      </w:r>
      <w:r>
        <w:instrText xml:space="preserve"> HYPERLINK "#三、监测目的" \h </w:instrText>
      </w:r>
      <w:r>
        <w:fldChar w:fldCharType="separate"/>
      </w:r>
      <w:r>
        <w:rPr>
          <w:rFonts w:ascii="微软雅黑" w:hAnsi="微软雅黑" w:eastAsia="微软雅黑"/>
          <w:color w:val="000000"/>
          <w:sz w:val="27"/>
          <w:u w:val="none"/>
        </w:rPr>
        <w:t>三、 监测目的</w:t>
      </w:r>
      <w:r>
        <w:rPr>
          <w:rFonts w:ascii="微软雅黑" w:hAnsi="微软雅黑" w:eastAsia="微软雅黑"/>
          <w:color w:val="000000"/>
          <w:sz w:val="27"/>
          <w:u w:val="none"/>
        </w:rPr>
        <w:fldChar w:fldCharType="end"/>
      </w:r>
    </w:p>
    <w:p>
      <w:pPr>
        <w:ind w:firstLine="0"/>
        <w:jc w:val="left"/>
      </w:pPr>
      <w:r>
        <w:fldChar w:fldCharType="begin"/>
      </w:r>
      <w:r>
        <w:instrText xml:space="preserve"> HYPERLINK "#四、监测方法" \h </w:instrText>
      </w:r>
      <w:r>
        <w:fldChar w:fldCharType="separate"/>
      </w:r>
      <w:r>
        <w:rPr>
          <w:rFonts w:ascii="微软雅黑" w:hAnsi="微软雅黑" w:eastAsia="微软雅黑"/>
          <w:color w:val="000000"/>
          <w:sz w:val="27"/>
          <w:u w:val="none"/>
        </w:rPr>
        <w:t>四、 监测方法</w:t>
      </w:r>
      <w:r>
        <w:rPr>
          <w:rFonts w:ascii="微软雅黑" w:hAnsi="微软雅黑" w:eastAsia="微软雅黑"/>
          <w:color w:val="000000"/>
          <w:sz w:val="27"/>
          <w:u w:val="none"/>
        </w:rPr>
        <w:fldChar w:fldCharType="end"/>
      </w:r>
    </w:p>
    <w:p>
      <w:pPr>
        <w:ind w:firstLine="0"/>
        <w:jc w:val="left"/>
      </w:pPr>
      <w:r>
        <w:fldChar w:fldCharType="begin"/>
      </w:r>
      <w:r>
        <w:instrText xml:space="preserve"> HYPERLINK "#五、监测指标" \h </w:instrText>
      </w:r>
      <w:r>
        <w:fldChar w:fldCharType="separate"/>
      </w:r>
      <w:r>
        <w:rPr>
          <w:rFonts w:ascii="微软雅黑" w:hAnsi="微软雅黑" w:eastAsia="微软雅黑"/>
          <w:color w:val="000000"/>
          <w:sz w:val="27"/>
          <w:u w:val="none"/>
        </w:rPr>
        <w:t>五、 监测指标</w:t>
      </w:r>
      <w:r>
        <w:rPr>
          <w:rFonts w:ascii="微软雅黑" w:hAnsi="微软雅黑" w:eastAsia="微软雅黑"/>
          <w:color w:val="000000"/>
          <w:sz w:val="27"/>
          <w:u w:val="none"/>
        </w:rPr>
        <w:fldChar w:fldCharType="end"/>
      </w:r>
    </w:p>
    <w:p>
      <w:pPr>
        <w:ind w:firstLine="0"/>
        <w:jc w:val="left"/>
      </w:pPr>
      <w:r>
        <w:fldChar w:fldCharType="begin"/>
      </w:r>
      <w:r>
        <w:instrText xml:space="preserve"> HYPERLINK "#六、监测结果和分析" \h </w:instrText>
      </w:r>
      <w:r>
        <w:fldChar w:fldCharType="separate"/>
      </w:r>
      <w:r>
        <w:rPr>
          <w:rFonts w:ascii="微软雅黑" w:hAnsi="微软雅黑" w:eastAsia="微软雅黑"/>
          <w:color w:val="000000"/>
          <w:sz w:val="27"/>
          <w:u w:val="none"/>
        </w:rPr>
        <w:t>六、 监测结果和分析</w:t>
      </w:r>
      <w:r>
        <w:rPr>
          <w:rFonts w:ascii="微软雅黑" w:hAnsi="微软雅黑" w:eastAsia="微软雅黑"/>
          <w:color w:val="000000"/>
          <w:sz w:val="27"/>
          <w:u w:val="none"/>
        </w:rPr>
        <w:fldChar w:fldCharType="end"/>
      </w:r>
    </w:p>
    <w:p>
      <w:pPr>
        <w:ind w:firstLine="600"/>
        <w:jc w:val="left"/>
      </w:pPr>
      <w:r>
        <w:fldChar w:fldCharType="begin"/>
      </w:r>
      <w:r>
        <w:instrText xml:space="preserve"> HYPERLINK "#6.1、南京市芳园西路小学体测总分评分等级统计" \h </w:instrText>
      </w:r>
      <w:r>
        <w:fldChar w:fldCharType="separate"/>
      </w:r>
      <w:r>
        <w:rPr>
          <w:rFonts w:ascii="微软雅黑" w:hAnsi="微软雅黑" w:eastAsia="微软雅黑"/>
          <w:color w:val="000000"/>
          <w:sz w:val="27"/>
          <w:u w:val="none"/>
        </w:rPr>
        <w:t>6.1、 南京市芳园西路小学体测总分评分等级统计</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"#6.1.1、体测总分评分等级总体统计分析" \h </w:instrText>
      </w:r>
      <w:r>
        <w:fldChar w:fldCharType="separate"/>
      </w:r>
      <w:r>
        <w:rPr>
          <w:rFonts w:ascii="微软雅黑" w:hAnsi="微软雅黑" w:eastAsia="微软雅黑"/>
          <w:color w:val="000000"/>
          <w:sz w:val="27"/>
          <w:u w:val="none"/>
        </w:rPr>
        <w:t>6.1.1、 体测总分评分等级总体统计分析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"#6.1.2、体测总分评分等级按班级统计分析" \h </w:instrText>
      </w:r>
      <w:r>
        <w:fldChar w:fldCharType="separate"/>
      </w:r>
      <w:r>
        <w:rPr>
          <w:rFonts w:ascii="微软雅黑" w:hAnsi="微软雅黑" w:eastAsia="微软雅黑"/>
          <w:color w:val="000000"/>
          <w:sz w:val="27"/>
          <w:u w:val="none"/>
        </w:rPr>
        <w:t>6.1.2、 体测总分评分等级按班级统计分析</w:t>
      </w:r>
      <w:r>
        <w:rPr>
          <w:rFonts w:ascii="微软雅黑" w:hAnsi="微软雅黑" w:eastAsia="微软雅黑"/>
          <w:color w:val="000000"/>
          <w:sz w:val="27"/>
          <w:u w:val="none"/>
        </w:rPr>
        <w:fldChar w:fldCharType="end"/>
      </w:r>
    </w:p>
    <w:p>
      <w:pPr>
        <w:ind w:firstLine="600"/>
        <w:jc w:val="left"/>
      </w:pPr>
      <w:r>
        <w:fldChar w:fldCharType="begin"/>
      </w:r>
      <w:r>
        <w:instrText xml:space="preserve"> HYPERLINK "#6.2、南京市芳园西路小学体测情况统计" \h </w:instrText>
      </w:r>
      <w:r>
        <w:fldChar w:fldCharType="separate"/>
      </w:r>
      <w:r>
        <w:rPr>
          <w:rFonts w:ascii="微软雅黑" w:hAnsi="微软雅黑" w:eastAsia="微软雅黑"/>
          <w:color w:val="000000"/>
          <w:sz w:val="27"/>
          <w:u w:val="none"/>
        </w:rPr>
        <w:t>6.2、 南京市芳园西路小学体测情况统计</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"#6.2.1、总体体测情况统计分析" \h </w:instrText>
      </w:r>
      <w:r>
        <w:fldChar w:fldCharType="separate"/>
      </w:r>
      <w:r>
        <w:rPr>
          <w:rFonts w:ascii="微软雅黑" w:hAnsi="微软雅黑" w:eastAsia="微软雅黑"/>
          <w:color w:val="000000"/>
          <w:sz w:val="27"/>
          <w:u w:val="none"/>
        </w:rPr>
        <w:t>6.2.1、 总体体测情况统计分析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"#6.2.2、身高单项体测情况统计分析" \h </w:instrText>
      </w:r>
      <w:r>
        <w:fldChar w:fldCharType="separate"/>
      </w:r>
      <w:r>
        <w:rPr>
          <w:rFonts w:ascii="微软雅黑" w:hAnsi="微软雅黑" w:eastAsia="微软雅黑"/>
          <w:color w:val="000000"/>
          <w:sz w:val="27"/>
          <w:u w:val="none"/>
        </w:rPr>
        <w:t>6.2.2、 身高单项体测情况统计分析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"#6.2.3、体重单项体测情况统计分析" \h </w:instrText>
      </w:r>
      <w:r>
        <w:fldChar w:fldCharType="separate"/>
      </w:r>
      <w:r>
        <w:rPr>
          <w:rFonts w:ascii="微软雅黑" w:hAnsi="微软雅黑" w:eastAsia="微软雅黑"/>
          <w:color w:val="000000"/>
          <w:sz w:val="27"/>
          <w:u w:val="none"/>
        </w:rPr>
        <w:t>6.2.3、 体重单项体测情况统计分析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"#6.2.4、肺活量单项体测情况统计分析" \h </w:instrText>
      </w:r>
      <w:r>
        <w:fldChar w:fldCharType="separate"/>
      </w:r>
      <w:r>
        <w:rPr>
          <w:rFonts w:ascii="微软雅黑" w:hAnsi="微软雅黑" w:eastAsia="微软雅黑"/>
          <w:color w:val="000000"/>
          <w:sz w:val="27"/>
          <w:u w:val="none"/>
        </w:rPr>
        <w:t>6.2.4、 肺活量单项体测情况统计分析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"#6.2.5、50米跑单项体测情况统计分析" \h </w:instrText>
      </w:r>
      <w:r>
        <w:fldChar w:fldCharType="separate"/>
      </w:r>
      <w:r>
        <w:rPr>
          <w:rFonts w:ascii="微软雅黑" w:hAnsi="微软雅黑" w:eastAsia="微软雅黑"/>
          <w:color w:val="000000"/>
          <w:sz w:val="27"/>
          <w:u w:val="none"/>
        </w:rPr>
        <w:t>6.2.5、 50米跑单项体测情况统计分析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"#6.2.6、坐位体前屈单项体测情况统计分析" \h </w:instrText>
      </w:r>
      <w:r>
        <w:fldChar w:fldCharType="separate"/>
      </w:r>
      <w:r>
        <w:rPr>
          <w:rFonts w:ascii="微软雅黑" w:hAnsi="微软雅黑" w:eastAsia="微软雅黑"/>
          <w:color w:val="000000"/>
          <w:sz w:val="27"/>
          <w:u w:val="none"/>
        </w:rPr>
        <w:t>6.2.6、 坐位体前屈单项体测情况统计分析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"#6.2.7、一分钟仰卧起坐单项体测情况统计分析" \h </w:instrText>
      </w:r>
      <w:r>
        <w:fldChar w:fldCharType="separate"/>
      </w:r>
      <w:r>
        <w:rPr>
          <w:rFonts w:ascii="微软雅黑" w:hAnsi="微软雅黑" w:eastAsia="微软雅黑"/>
          <w:color w:val="000000"/>
          <w:sz w:val="27"/>
          <w:u w:val="none"/>
        </w:rPr>
        <w:t>6.2.7、 一分钟仰卧起坐单项体测情况统计分析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"#6.2.8、一分钟跳绳单项体测情况统计分析" \h </w:instrText>
      </w:r>
      <w:r>
        <w:fldChar w:fldCharType="separate"/>
      </w:r>
      <w:r>
        <w:rPr>
          <w:rFonts w:ascii="微软雅黑" w:hAnsi="微软雅黑" w:eastAsia="微软雅黑"/>
          <w:color w:val="000000"/>
          <w:sz w:val="27"/>
          <w:u w:val="none"/>
        </w:rPr>
        <w:t>6.2.8、 一分钟跳绳单项体测情况统计分析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"#6.2.9、50米×8往返跑单项体测情况统计分析" \h </w:instrText>
      </w:r>
      <w:r>
        <w:fldChar w:fldCharType="separate"/>
      </w:r>
      <w:r>
        <w:rPr>
          <w:rFonts w:ascii="微软雅黑" w:hAnsi="微软雅黑" w:eastAsia="微软雅黑"/>
          <w:color w:val="000000"/>
          <w:sz w:val="27"/>
          <w:u w:val="none"/>
        </w:rPr>
        <w:t>6.2.9、 50米×8往返跑单项体测情况统计分析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"#6.2.10、裸眼视力左单项体测情况统计分析" \h </w:instrText>
      </w:r>
      <w:r>
        <w:fldChar w:fldCharType="separate"/>
      </w:r>
      <w:r>
        <w:rPr>
          <w:rFonts w:ascii="微软雅黑" w:hAnsi="微软雅黑" w:eastAsia="微软雅黑"/>
          <w:color w:val="000000"/>
          <w:sz w:val="27"/>
          <w:u w:val="none"/>
        </w:rPr>
        <w:t>6.2.10、 裸眼视力左单项体测情况统计分析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"#6.2.11、裸眼视力右单项体测情况统计分析" \h </w:instrText>
      </w:r>
      <w:r>
        <w:fldChar w:fldCharType="separate"/>
      </w:r>
      <w:r>
        <w:rPr>
          <w:rFonts w:ascii="微软雅黑" w:hAnsi="微软雅黑" w:eastAsia="微软雅黑"/>
          <w:color w:val="000000"/>
          <w:sz w:val="27"/>
          <w:u w:val="none"/>
        </w:rPr>
        <w:t>6.2.11、 裸眼视力右单项体测情况统计分析</w:t>
      </w:r>
      <w:r>
        <w:rPr>
          <w:rFonts w:ascii="微软雅黑" w:hAnsi="微软雅黑" w:eastAsia="微软雅黑"/>
          <w:color w:val="000000"/>
          <w:sz w:val="27"/>
          <w:u w:val="none"/>
        </w:rPr>
        <w:fldChar w:fldCharType="end"/>
      </w:r>
    </w:p>
    <w:p>
      <w:pPr>
        <w:ind w:firstLine="600"/>
        <w:jc w:val="left"/>
      </w:pPr>
      <w:r>
        <w:fldChar w:fldCharType="begin"/>
      </w:r>
      <w:r>
        <w:instrText xml:space="preserve"> HYPERLINK "#6.3、南京市芳园西路小学各项平均值统计" \h </w:instrText>
      </w:r>
      <w:r>
        <w:fldChar w:fldCharType="separate"/>
      </w:r>
      <w:r>
        <w:rPr>
          <w:rFonts w:ascii="微软雅黑" w:hAnsi="微软雅黑" w:eastAsia="微软雅黑"/>
          <w:color w:val="000000"/>
          <w:sz w:val="27"/>
          <w:u w:val="none"/>
        </w:rPr>
        <w:t>6.3、 南京市芳园西路小学各项平均值统计</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"#6.3.1、身高单项平均值统计分析" \h </w:instrText>
      </w:r>
      <w:r>
        <w:fldChar w:fldCharType="separate"/>
      </w:r>
      <w:r>
        <w:rPr>
          <w:rFonts w:ascii="微软雅黑" w:hAnsi="微软雅黑" w:eastAsia="微软雅黑"/>
          <w:color w:val="000000"/>
          <w:sz w:val="27"/>
          <w:u w:val="none"/>
        </w:rPr>
        <w:t>6.3.1、 身高单项平均值统计分析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"#6.3.2、体重单项平均值统计分析" \h </w:instrText>
      </w:r>
      <w:r>
        <w:fldChar w:fldCharType="separate"/>
      </w:r>
      <w:r>
        <w:rPr>
          <w:rFonts w:ascii="微软雅黑" w:hAnsi="微软雅黑" w:eastAsia="微软雅黑"/>
          <w:color w:val="000000"/>
          <w:sz w:val="27"/>
          <w:u w:val="none"/>
        </w:rPr>
        <w:t>6.3.2、 体重单项平均值统计分析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"#6.3.3、肺活量单项平均值统计分析" \h </w:instrText>
      </w:r>
      <w:r>
        <w:fldChar w:fldCharType="separate"/>
      </w:r>
      <w:r>
        <w:rPr>
          <w:rFonts w:ascii="微软雅黑" w:hAnsi="微软雅黑" w:eastAsia="微软雅黑"/>
          <w:color w:val="000000"/>
          <w:sz w:val="27"/>
          <w:u w:val="none"/>
        </w:rPr>
        <w:t>6.3.3、 肺活量单项平均值统计分析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"#6.3.4、BMI单项平均值统计分析" \h </w:instrText>
      </w:r>
      <w:r>
        <w:fldChar w:fldCharType="separate"/>
      </w:r>
      <w:r>
        <w:rPr>
          <w:rFonts w:ascii="微软雅黑" w:hAnsi="微软雅黑" w:eastAsia="微软雅黑"/>
          <w:color w:val="000000"/>
          <w:sz w:val="27"/>
          <w:u w:val="none"/>
        </w:rPr>
        <w:t>6.3.4、 BMI单项平均值统计分析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"#6.3.5、50米跑单项平均值统计分析" \h </w:instrText>
      </w:r>
      <w:r>
        <w:fldChar w:fldCharType="separate"/>
      </w:r>
      <w:r>
        <w:rPr>
          <w:rFonts w:ascii="微软雅黑" w:hAnsi="微软雅黑" w:eastAsia="微软雅黑"/>
          <w:color w:val="000000"/>
          <w:sz w:val="27"/>
          <w:u w:val="none"/>
        </w:rPr>
        <w:t>6.3.5、 50米跑单项平均值统计分析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"#6.3.6、坐位体前屈单项平均值统计分析" \h </w:instrText>
      </w:r>
      <w:r>
        <w:fldChar w:fldCharType="separate"/>
      </w:r>
      <w:r>
        <w:rPr>
          <w:rFonts w:ascii="微软雅黑" w:hAnsi="微软雅黑" w:eastAsia="微软雅黑"/>
          <w:color w:val="000000"/>
          <w:sz w:val="27"/>
          <w:u w:val="none"/>
        </w:rPr>
        <w:t>6.3.6、 坐位体前屈单项平均值统计分析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"#6.3.7、一分钟仰卧起坐单项平均值统计分析" \h </w:instrText>
      </w:r>
      <w:r>
        <w:fldChar w:fldCharType="separate"/>
      </w:r>
      <w:r>
        <w:rPr>
          <w:rFonts w:ascii="微软雅黑" w:hAnsi="微软雅黑" w:eastAsia="微软雅黑"/>
          <w:color w:val="000000"/>
          <w:sz w:val="27"/>
          <w:u w:val="none"/>
        </w:rPr>
        <w:t>6.3.7、 一分钟仰卧起坐单项平均值统计分析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"#6.3.8、一分钟跳绳单项平均值统计分析" \h </w:instrText>
      </w:r>
      <w:r>
        <w:fldChar w:fldCharType="separate"/>
      </w:r>
      <w:r>
        <w:rPr>
          <w:rFonts w:ascii="微软雅黑" w:hAnsi="微软雅黑" w:eastAsia="微软雅黑"/>
          <w:color w:val="000000"/>
          <w:sz w:val="27"/>
          <w:u w:val="none"/>
        </w:rPr>
        <w:t>6.3.8、 一分钟跳绳单项平均值统计分析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"#6.3.9、50米×8往返跑单项平均值统计分析" \h </w:instrText>
      </w:r>
      <w:r>
        <w:fldChar w:fldCharType="separate"/>
      </w:r>
      <w:r>
        <w:rPr>
          <w:rFonts w:ascii="微软雅黑" w:hAnsi="微软雅黑" w:eastAsia="微软雅黑"/>
          <w:color w:val="000000"/>
          <w:sz w:val="27"/>
          <w:u w:val="none"/>
        </w:rPr>
        <w:t>6.3.9、 50米×8往返跑单项平均值统计分析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"#6.3.10、裸眼视力左单项平均值统计分析" \h </w:instrText>
      </w:r>
      <w:r>
        <w:fldChar w:fldCharType="separate"/>
      </w:r>
      <w:r>
        <w:rPr>
          <w:rFonts w:ascii="微软雅黑" w:hAnsi="微软雅黑" w:eastAsia="微软雅黑"/>
          <w:color w:val="000000"/>
          <w:sz w:val="27"/>
          <w:u w:val="none"/>
        </w:rPr>
        <w:t>6.3.10、 裸眼视力左单项平均值统计分析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"#6.3.11、裸眼视力右单项平均值统计分析" \h </w:instrText>
      </w:r>
      <w:r>
        <w:fldChar w:fldCharType="separate"/>
      </w:r>
      <w:r>
        <w:rPr>
          <w:rFonts w:ascii="微软雅黑" w:hAnsi="微软雅黑" w:eastAsia="微软雅黑"/>
          <w:color w:val="000000"/>
          <w:sz w:val="27"/>
          <w:u w:val="none"/>
        </w:rPr>
        <w:t>6.3.11、 裸眼视力右单项平均值统计分析</w:t>
      </w:r>
      <w:r>
        <w:rPr>
          <w:rFonts w:ascii="微软雅黑" w:hAnsi="微软雅黑" w:eastAsia="微软雅黑"/>
          <w:color w:val="000000"/>
          <w:sz w:val="27"/>
          <w:u w:val="none"/>
        </w:rPr>
        <w:fldChar w:fldCharType="end"/>
      </w:r>
    </w:p>
    <w:p>
      <w:pPr>
        <w:ind w:firstLine="600"/>
        <w:jc w:val="left"/>
      </w:pPr>
      <w:r>
        <w:fldChar w:fldCharType="begin"/>
      </w:r>
      <w:r>
        <w:instrText xml:space="preserve"> HYPERLINK "#6.4、南京市芳园西路小学各项平均分统计" \h </w:instrText>
      </w:r>
      <w:r>
        <w:fldChar w:fldCharType="separate"/>
      </w:r>
      <w:r>
        <w:rPr>
          <w:rFonts w:ascii="微软雅黑" w:hAnsi="微软雅黑" w:eastAsia="微软雅黑"/>
          <w:color w:val="000000"/>
          <w:sz w:val="27"/>
          <w:u w:val="none"/>
        </w:rPr>
        <w:t>6.4、 南京市芳园西路小学各项平均分统计</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"#6.4.1、总分平均分统计分析" \h </w:instrText>
      </w:r>
      <w:r>
        <w:fldChar w:fldCharType="separate"/>
      </w:r>
      <w:r>
        <w:rPr>
          <w:rFonts w:ascii="微软雅黑" w:hAnsi="微软雅黑" w:eastAsia="微软雅黑"/>
          <w:color w:val="000000"/>
          <w:sz w:val="27"/>
          <w:u w:val="none"/>
        </w:rPr>
        <w:t>6.4.1、 总分平均分统计分析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"#6.4.2、肺活量单项平均分统计分析" \h </w:instrText>
      </w:r>
      <w:r>
        <w:fldChar w:fldCharType="separate"/>
      </w:r>
      <w:r>
        <w:rPr>
          <w:rFonts w:ascii="微软雅黑" w:hAnsi="微软雅黑" w:eastAsia="微软雅黑"/>
          <w:color w:val="000000"/>
          <w:sz w:val="27"/>
          <w:u w:val="none"/>
        </w:rPr>
        <w:t>6.4.2、 肺活量单项平均分统计分析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"#6.4.3、BMI单项平均分统计分析" \h </w:instrText>
      </w:r>
      <w:r>
        <w:fldChar w:fldCharType="separate"/>
      </w:r>
      <w:r>
        <w:rPr>
          <w:rFonts w:ascii="微软雅黑" w:hAnsi="微软雅黑" w:eastAsia="微软雅黑"/>
          <w:color w:val="000000"/>
          <w:sz w:val="27"/>
          <w:u w:val="none"/>
        </w:rPr>
        <w:t>6.4.3、 BMI单项平均分统计分析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"#6.4.4、50米跑单项平均分统计分析" \h </w:instrText>
      </w:r>
      <w:r>
        <w:fldChar w:fldCharType="separate"/>
      </w:r>
      <w:r>
        <w:rPr>
          <w:rFonts w:ascii="微软雅黑" w:hAnsi="微软雅黑" w:eastAsia="微软雅黑"/>
          <w:color w:val="000000"/>
          <w:sz w:val="27"/>
          <w:u w:val="none"/>
        </w:rPr>
        <w:t>6.4.4、 50米跑单项平均分统计分析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"#6.4.5、坐位体前屈单项平均分统计分析" \h </w:instrText>
      </w:r>
      <w:r>
        <w:fldChar w:fldCharType="separate"/>
      </w:r>
      <w:r>
        <w:rPr>
          <w:rFonts w:ascii="微软雅黑" w:hAnsi="微软雅黑" w:eastAsia="微软雅黑"/>
          <w:color w:val="000000"/>
          <w:sz w:val="27"/>
          <w:u w:val="none"/>
        </w:rPr>
        <w:t>6.4.5、 坐位体前屈单项平均分统计分析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"#6.4.6、一分钟仰卧起坐单项平均分统计分析" \h </w:instrText>
      </w:r>
      <w:r>
        <w:fldChar w:fldCharType="separate"/>
      </w:r>
      <w:r>
        <w:rPr>
          <w:rFonts w:ascii="微软雅黑" w:hAnsi="微软雅黑" w:eastAsia="微软雅黑"/>
          <w:color w:val="000000"/>
          <w:sz w:val="27"/>
          <w:u w:val="none"/>
        </w:rPr>
        <w:t>6.4.6、 一分钟仰卧起坐单项平均分统计分析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"#6.4.7、一分钟跳绳单项平均分统计分析" \h </w:instrText>
      </w:r>
      <w:r>
        <w:fldChar w:fldCharType="separate"/>
      </w:r>
      <w:r>
        <w:rPr>
          <w:rFonts w:ascii="微软雅黑" w:hAnsi="微软雅黑" w:eastAsia="微软雅黑"/>
          <w:color w:val="000000"/>
          <w:sz w:val="27"/>
          <w:u w:val="none"/>
        </w:rPr>
        <w:t>6.4.7、 一分钟跳绳单项平均分统计分析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"#6.4.8、50米×8往返跑单项平均分统计分析" \h </w:instrText>
      </w:r>
      <w:r>
        <w:fldChar w:fldCharType="separate"/>
      </w:r>
      <w:r>
        <w:rPr>
          <w:rFonts w:ascii="微软雅黑" w:hAnsi="微软雅黑" w:eastAsia="微软雅黑"/>
          <w:color w:val="000000"/>
          <w:sz w:val="27"/>
          <w:u w:val="none"/>
        </w:rPr>
        <w:t>6.4.8、 50米×8往返跑单项平均分统计分析</w:t>
      </w:r>
      <w:r>
        <w:rPr>
          <w:rFonts w:ascii="微软雅黑" w:hAnsi="微软雅黑" w:eastAsia="微软雅黑"/>
          <w:color w:val="000000"/>
          <w:sz w:val="27"/>
          <w:u w:val="none"/>
        </w:rPr>
        <w:fldChar w:fldCharType="end"/>
      </w:r>
    </w:p>
    <w:p>
      <w:pPr>
        <w:ind w:firstLine="600"/>
        <w:jc w:val="left"/>
      </w:pPr>
      <w:r>
        <w:fldChar w:fldCharType="begin"/>
      </w:r>
      <w:r>
        <w:instrText xml:space="preserve"> HYPERLINK "#6.5、南京市芳园西路小学单项评分等级统计" \h </w:instrText>
      </w:r>
      <w:r>
        <w:fldChar w:fldCharType="separate"/>
      </w:r>
      <w:r>
        <w:rPr>
          <w:rFonts w:ascii="微软雅黑" w:hAnsi="微软雅黑" w:eastAsia="微软雅黑"/>
          <w:color w:val="000000"/>
          <w:sz w:val="27"/>
          <w:u w:val="none"/>
        </w:rPr>
        <w:t>6.5、 南京市芳园西路小学单项评分等级统计</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"#6.5.1、肺活量单项评分等级统计分析" \h </w:instrText>
      </w:r>
      <w:r>
        <w:fldChar w:fldCharType="separate"/>
      </w:r>
      <w:r>
        <w:rPr>
          <w:rFonts w:ascii="微软雅黑" w:hAnsi="微软雅黑" w:eastAsia="微软雅黑"/>
          <w:color w:val="000000"/>
          <w:sz w:val="27"/>
          <w:u w:val="none"/>
        </w:rPr>
        <w:t>6.5.1、 肺活量单项评分等级统计分析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"#6.5.2、BMI单项评分等级统计分析" \h </w:instrText>
      </w:r>
      <w:r>
        <w:fldChar w:fldCharType="separate"/>
      </w:r>
      <w:r>
        <w:rPr>
          <w:rFonts w:ascii="微软雅黑" w:hAnsi="微软雅黑" w:eastAsia="微软雅黑"/>
          <w:color w:val="000000"/>
          <w:sz w:val="27"/>
          <w:u w:val="none"/>
        </w:rPr>
        <w:t>6.5.2、 BMI单项评分等级统计分析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"#6.5.3、50米跑单项评分等级统计分析" \h </w:instrText>
      </w:r>
      <w:r>
        <w:fldChar w:fldCharType="separate"/>
      </w:r>
      <w:r>
        <w:rPr>
          <w:rFonts w:ascii="微软雅黑" w:hAnsi="微软雅黑" w:eastAsia="微软雅黑"/>
          <w:color w:val="000000"/>
          <w:sz w:val="27"/>
          <w:u w:val="none"/>
        </w:rPr>
        <w:t>6.5.3、 50米跑单项评分等级统计分析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"#6.5.4、坐位体前屈单项评分等级统计分析" \h </w:instrText>
      </w:r>
      <w:r>
        <w:fldChar w:fldCharType="separate"/>
      </w:r>
      <w:r>
        <w:rPr>
          <w:rFonts w:ascii="微软雅黑" w:hAnsi="微软雅黑" w:eastAsia="微软雅黑"/>
          <w:color w:val="000000"/>
          <w:sz w:val="27"/>
          <w:u w:val="none"/>
        </w:rPr>
        <w:t>6.5.4、 坐位体前屈单项评分等级统计分析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"#6.5.5、一分钟仰卧起坐单项评分等级统计分析" \h </w:instrText>
      </w:r>
      <w:r>
        <w:fldChar w:fldCharType="separate"/>
      </w:r>
      <w:r>
        <w:rPr>
          <w:rFonts w:ascii="微软雅黑" w:hAnsi="微软雅黑" w:eastAsia="微软雅黑"/>
          <w:color w:val="000000"/>
          <w:sz w:val="27"/>
          <w:u w:val="none"/>
        </w:rPr>
        <w:t>6.5.5、 一分钟仰卧起坐单项评分等级统计分析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"#6.5.6、一分钟跳绳单项评分等级统计分析" \h </w:instrText>
      </w:r>
      <w:r>
        <w:fldChar w:fldCharType="separate"/>
      </w:r>
      <w:r>
        <w:rPr>
          <w:rFonts w:ascii="微软雅黑" w:hAnsi="微软雅黑" w:eastAsia="微软雅黑"/>
          <w:color w:val="000000"/>
          <w:sz w:val="27"/>
          <w:u w:val="none"/>
        </w:rPr>
        <w:t>6.5.6、 一分钟跳绳单项评分等级统计分析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"#6.5.7、50米×8往返跑单项评分等级统计分析" \h </w:instrText>
      </w:r>
      <w:r>
        <w:fldChar w:fldCharType="separate"/>
      </w:r>
      <w:r>
        <w:rPr>
          <w:rFonts w:ascii="微软雅黑" w:hAnsi="微软雅黑" w:eastAsia="微软雅黑"/>
          <w:color w:val="000000"/>
          <w:sz w:val="27"/>
          <w:u w:val="none"/>
        </w:rPr>
        <w:t>6.5.7、 50米×8往返跑单项评分等级统计分析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"#6.5.8、裸眼视力左单项评分等级统计分析" \h </w:instrText>
      </w:r>
      <w:r>
        <w:fldChar w:fldCharType="separate"/>
      </w:r>
      <w:r>
        <w:rPr>
          <w:rFonts w:ascii="微软雅黑" w:hAnsi="微软雅黑" w:eastAsia="微软雅黑"/>
          <w:color w:val="000000"/>
          <w:sz w:val="27"/>
          <w:u w:val="none"/>
        </w:rPr>
        <w:t>6.5.8、 裸眼视力左单项评分等级统计分析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"#6.5.9、裸眼视力右单项评分等级统计分析" \h </w:instrText>
      </w:r>
      <w:r>
        <w:fldChar w:fldCharType="separate"/>
      </w:r>
      <w:r>
        <w:rPr>
          <w:rFonts w:ascii="微软雅黑" w:hAnsi="微软雅黑" w:eastAsia="微软雅黑"/>
          <w:color w:val="000000"/>
          <w:sz w:val="27"/>
          <w:u w:val="none"/>
        </w:rPr>
        <w:t>6.5.9、 裸眼视力右单项评分等级统计分析</w:t>
      </w:r>
      <w:r>
        <w:rPr>
          <w:rFonts w:ascii="微软雅黑" w:hAnsi="微软雅黑" w:eastAsia="微软雅黑"/>
          <w:color w:val="000000"/>
          <w:sz w:val="27"/>
          <w:u w:val="none"/>
        </w:rPr>
        <w:fldChar w:fldCharType="end"/>
      </w:r>
    </w:p>
    <w:p>
      <w:pPr>
        <w:ind w:firstLine="600"/>
        <w:jc w:val="left"/>
      </w:pPr>
      <w:r>
        <w:fldChar w:fldCharType="begin"/>
      </w:r>
      <w:r>
        <w:instrText xml:space="preserve"> HYPERLINK "#6.6、南京市芳园西路小学历年体测情况趋势统计" \h </w:instrText>
      </w:r>
      <w:r>
        <w:fldChar w:fldCharType="separate"/>
      </w:r>
      <w:r>
        <w:rPr>
          <w:rFonts w:ascii="微软雅黑" w:hAnsi="微软雅黑" w:eastAsia="微软雅黑"/>
          <w:color w:val="000000"/>
          <w:sz w:val="27"/>
          <w:u w:val="none"/>
        </w:rPr>
        <w:t>6.6、 南京市芳园西路小学历年体测情况趋势统计</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"#6.6.1、历年体测总体情况趋势统计分析" \h </w:instrText>
      </w:r>
      <w:r>
        <w:fldChar w:fldCharType="separate"/>
      </w:r>
      <w:r>
        <w:rPr>
          <w:rFonts w:ascii="微软雅黑" w:hAnsi="微软雅黑" w:eastAsia="微软雅黑"/>
          <w:color w:val="000000"/>
          <w:sz w:val="27"/>
          <w:u w:val="none"/>
        </w:rPr>
        <w:t>6.6.1、 历年体测总体情况趋势统计分析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"#6.6.2、历年体测身高单项情况趋势统计分析" \h </w:instrText>
      </w:r>
      <w:r>
        <w:fldChar w:fldCharType="separate"/>
      </w:r>
      <w:r>
        <w:rPr>
          <w:rFonts w:ascii="微软雅黑" w:hAnsi="微软雅黑" w:eastAsia="微软雅黑"/>
          <w:color w:val="000000"/>
          <w:sz w:val="27"/>
          <w:u w:val="none"/>
        </w:rPr>
        <w:t>6.6.2、 历年体测身高单项情况趋势统计分析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"#6.6.3、历年体测体重单项情况趋势统计分析" \h </w:instrText>
      </w:r>
      <w:r>
        <w:fldChar w:fldCharType="separate"/>
      </w:r>
      <w:r>
        <w:rPr>
          <w:rFonts w:ascii="微软雅黑" w:hAnsi="微软雅黑" w:eastAsia="微软雅黑"/>
          <w:color w:val="000000"/>
          <w:sz w:val="27"/>
          <w:u w:val="none"/>
        </w:rPr>
        <w:t>6.6.3、 历年体测体重单项情况趋势统计分析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"#6.6.4、历年体测肺活量单项情况趋势统计分析" \h </w:instrText>
      </w:r>
      <w:r>
        <w:fldChar w:fldCharType="separate"/>
      </w:r>
      <w:r>
        <w:rPr>
          <w:rFonts w:ascii="微软雅黑" w:hAnsi="微软雅黑" w:eastAsia="微软雅黑"/>
          <w:color w:val="000000"/>
          <w:sz w:val="27"/>
          <w:u w:val="none"/>
        </w:rPr>
        <w:t>6.6.4、 历年体测肺活量单项情况趋势统计分析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"#6.6.5、历年体测50米跑单项情况趋势统计分析" \h </w:instrText>
      </w:r>
      <w:r>
        <w:fldChar w:fldCharType="separate"/>
      </w:r>
      <w:r>
        <w:rPr>
          <w:rFonts w:ascii="微软雅黑" w:hAnsi="微软雅黑" w:eastAsia="微软雅黑"/>
          <w:color w:val="000000"/>
          <w:sz w:val="27"/>
          <w:u w:val="none"/>
        </w:rPr>
        <w:t>6.6.5、 历年体测50米跑单项情况趋势统计分析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"#6.6.6、历年体测坐位体前屈单项情况趋势统计分析" \h </w:instrText>
      </w:r>
      <w:r>
        <w:fldChar w:fldCharType="separate"/>
      </w:r>
      <w:r>
        <w:rPr>
          <w:rFonts w:ascii="微软雅黑" w:hAnsi="微软雅黑" w:eastAsia="微软雅黑"/>
          <w:color w:val="000000"/>
          <w:sz w:val="27"/>
          <w:u w:val="none"/>
        </w:rPr>
        <w:t>6.6.6、 历年体测坐位体前屈单项情况趋势统计分析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"#6.6.7、历年体测一分钟仰卧起坐单项情况趋势统计分析" \h </w:instrText>
      </w:r>
      <w:r>
        <w:fldChar w:fldCharType="separate"/>
      </w:r>
      <w:r>
        <w:rPr>
          <w:rFonts w:ascii="微软雅黑" w:hAnsi="微软雅黑" w:eastAsia="微软雅黑"/>
          <w:color w:val="000000"/>
          <w:sz w:val="27"/>
          <w:u w:val="none"/>
        </w:rPr>
        <w:t>6.6.7、 历年体测一分钟仰卧起坐单项情况趋势统计分析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"#6.6.8、历年体测一分钟跳绳单项情况趋势统计分析" \h </w:instrText>
      </w:r>
      <w:r>
        <w:fldChar w:fldCharType="separate"/>
      </w:r>
      <w:r>
        <w:rPr>
          <w:rFonts w:ascii="微软雅黑" w:hAnsi="微软雅黑" w:eastAsia="微软雅黑"/>
          <w:color w:val="000000"/>
          <w:sz w:val="27"/>
          <w:u w:val="none"/>
        </w:rPr>
        <w:t>6.6.8、 历年体测一分钟跳绳单项情况趋势统计分析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"#6.6.9、历年体测50米×8往返跑单项情况趋势统计分析" \h </w:instrText>
      </w:r>
      <w:r>
        <w:fldChar w:fldCharType="separate"/>
      </w:r>
      <w:r>
        <w:rPr>
          <w:rFonts w:ascii="微软雅黑" w:hAnsi="微软雅黑" w:eastAsia="微软雅黑"/>
          <w:color w:val="000000"/>
          <w:sz w:val="27"/>
          <w:u w:val="none"/>
        </w:rPr>
        <w:t>6.6.9、 历年体测50米×8往返跑单项情况趋势统计分析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"#6.6.10、历年体测裸眼视力左单项情况趋势统计分析" \h </w:instrText>
      </w:r>
      <w:r>
        <w:fldChar w:fldCharType="separate"/>
      </w:r>
      <w:r>
        <w:rPr>
          <w:rFonts w:ascii="微软雅黑" w:hAnsi="微软雅黑" w:eastAsia="微软雅黑"/>
          <w:color w:val="000000"/>
          <w:sz w:val="27"/>
          <w:u w:val="none"/>
        </w:rPr>
        <w:t>6.6.10、 历年体测裸眼视力左单项情况趋势统计分析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"#6.6.11、历年体测裸眼视力右单项情况趋势统计分析" \h </w:instrText>
      </w:r>
      <w:r>
        <w:fldChar w:fldCharType="separate"/>
      </w:r>
      <w:r>
        <w:rPr>
          <w:rFonts w:ascii="微软雅黑" w:hAnsi="微软雅黑" w:eastAsia="微软雅黑"/>
          <w:color w:val="000000"/>
          <w:sz w:val="27"/>
          <w:u w:val="none"/>
        </w:rPr>
        <w:t>6.6.11、 历年体测裸眼视力右单项情况趋势统计分析</w:t>
      </w:r>
      <w:r>
        <w:rPr>
          <w:rFonts w:ascii="微软雅黑" w:hAnsi="微软雅黑" w:eastAsia="微软雅黑"/>
          <w:color w:val="000000"/>
          <w:sz w:val="27"/>
          <w:u w:val="none"/>
        </w:rPr>
        <w:fldChar w:fldCharType="end"/>
      </w:r>
    </w:p>
    <w:p>
      <w:pPr>
        <w:ind w:firstLine="600"/>
        <w:jc w:val="left"/>
      </w:pPr>
      <w:r>
        <w:fldChar w:fldCharType="begin"/>
      </w:r>
      <w:r>
        <w:instrText xml:space="preserve"> HYPERLINK "#6.7、南京市芳园西路小学历年单项平均值趋势统计" \h </w:instrText>
      </w:r>
      <w:r>
        <w:fldChar w:fldCharType="separate"/>
      </w:r>
      <w:r>
        <w:rPr>
          <w:rFonts w:ascii="微软雅黑" w:hAnsi="微软雅黑" w:eastAsia="微软雅黑"/>
          <w:color w:val="000000"/>
          <w:sz w:val="27"/>
          <w:u w:val="none"/>
        </w:rPr>
        <w:t>6.7、 南京市芳园西路小学历年单项平均值趋势统计</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"#6.7.1、历年体测身高单项平均值趋势统计分析" \h </w:instrText>
      </w:r>
      <w:r>
        <w:fldChar w:fldCharType="separate"/>
      </w:r>
      <w:r>
        <w:rPr>
          <w:rFonts w:ascii="微软雅黑" w:hAnsi="微软雅黑" w:eastAsia="微软雅黑"/>
          <w:color w:val="000000"/>
          <w:sz w:val="27"/>
          <w:u w:val="none"/>
        </w:rPr>
        <w:t>6.7.1、 历年体测身高单项平均值趋势统计分析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"#6.7.2、历年体测体重单项平均值趋势统计分析" \h </w:instrText>
      </w:r>
      <w:r>
        <w:fldChar w:fldCharType="separate"/>
      </w:r>
      <w:r>
        <w:rPr>
          <w:rFonts w:ascii="微软雅黑" w:hAnsi="微软雅黑" w:eastAsia="微软雅黑"/>
          <w:color w:val="000000"/>
          <w:sz w:val="27"/>
          <w:u w:val="none"/>
        </w:rPr>
        <w:t>6.7.2、 历年体测体重单项平均值趋势统计分析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"#6.7.3、历年体测肺活量单项平均值趋势统计分析" \h </w:instrText>
      </w:r>
      <w:r>
        <w:fldChar w:fldCharType="separate"/>
      </w:r>
      <w:r>
        <w:rPr>
          <w:rFonts w:ascii="微软雅黑" w:hAnsi="微软雅黑" w:eastAsia="微软雅黑"/>
          <w:color w:val="000000"/>
          <w:sz w:val="27"/>
          <w:u w:val="none"/>
        </w:rPr>
        <w:t>6.7.3、 历年体测肺活量单项平均值趋势统计分析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"#6.7.4、历年体测BMI单项平均值趋势统计分析" \h </w:instrText>
      </w:r>
      <w:r>
        <w:fldChar w:fldCharType="separate"/>
      </w:r>
      <w:r>
        <w:rPr>
          <w:rFonts w:ascii="微软雅黑" w:hAnsi="微软雅黑" w:eastAsia="微软雅黑"/>
          <w:color w:val="000000"/>
          <w:sz w:val="27"/>
          <w:u w:val="none"/>
        </w:rPr>
        <w:t>6.7.4、 历年体测BMI单项平均值趋势统计分析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"#6.7.5、历年体测50米跑单项平均值趋势统计分析" \h </w:instrText>
      </w:r>
      <w:r>
        <w:fldChar w:fldCharType="separate"/>
      </w:r>
      <w:r>
        <w:rPr>
          <w:rFonts w:ascii="微软雅黑" w:hAnsi="微软雅黑" w:eastAsia="微软雅黑"/>
          <w:color w:val="000000"/>
          <w:sz w:val="27"/>
          <w:u w:val="none"/>
        </w:rPr>
        <w:t>6.7.5、 历年体测50米跑单项平均值趋势统计分析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"#6.7.6、历年体测坐位体前屈单项平均值趋势统计分析" \h </w:instrText>
      </w:r>
      <w:r>
        <w:fldChar w:fldCharType="separate"/>
      </w:r>
      <w:r>
        <w:rPr>
          <w:rFonts w:ascii="微软雅黑" w:hAnsi="微软雅黑" w:eastAsia="微软雅黑"/>
          <w:color w:val="000000"/>
          <w:sz w:val="27"/>
          <w:u w:val="none"/>
        </w:rPr>
        <w:t>6.7.6、 历年体测坐位体前屈单项平均值趋势统计分析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"#6.7.7、历年体测一分钟仰卧起坐单项平均值趋势统计分析" \h </w:instrText>
      </w:r>
      <w:r>
        <w:fldChar w:fldCharType="separate"/>
      </w:r>
      <w:r>
        <w:rPr>
          <w:rFonts w:ascii="微软雅黑" w:hAnsi="微软雅黑" w:eastAsia="微软雅黑"/>
          <w:color w:val="000000"/>
          <w:sz w:val="27"/>
          <w:u w:val="none"/>
        </w:rPr>
        <w:t>6.7.7、 历年体测一分钟仰卧起坐单项平均值趋势统计分析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"#6.7.8、历年体测一分钟跳绳单项平均值趋势统计分析" \h </w:instrText>
      </w:r>
      <w:r>
        <w:fldChar w:fldCharType="separate"/>
      </w:r>
      <w:r>
        <w:rPr>
          <w:rFonts w:ascii="微软雅黑" w:hAnsi="微软雅黑" w:eastAsia="微软雅黑"/>
          <w:color w:val="000000"/>
          <w:sz w:val="27"/>
          <w:u w:val="none"/>
        </w:rPr>
        <w:t>6.7.8、 历年体测一分钟跳绳单项平均值趋势统计分析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"#6.7.9、历年体测50米×8往返跑单项平均值趋势统计分析" \h </w:instrText>
      </w:r>
      <w:r>
        <w:fldChar w:fldCharType="separate"/>
      </w:r>
      <w:r>
        <w:rPr>
          <w:rFonts w:ascii="微软雅黑" w:hAnsi="微软雅黑" w:eastAsia="微软雅黑"/>
          <w:color w:val="000000"/>
          <w:sz w:val="27"/>
          <w:u w:val="none"/>
        </w:rPr>
        <w:t>6.7.9、 历年体测50米×8往返跑单项平均值趋势统计分析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"#6.7.10、历年体测裸眼视力左单项平均值趋势统计分析" \h </w:instrText>
      </w:r>
      <w:r>
        <w:fldChar w:fldCharType="separate"/>
      </w:r>
      <w:r>
        <w:rPr>
          <w:rFonts w:ascii="微软雅黑" w:hAnsi="微软雅黑" w:eastAsia="微软雅黑"/>
          <w:color w:val="000000"/>
          <w:sz w:val="27"/>
          <w:u w:val="none"/>
        </w:rPr>
        <w:t>6.7.10、 历年体测裸眼视力左单项平均值趋势统计分析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"#6.7.11、历年体测裸眼视力右单项平均值趋势统计分析" \h </w:instrText>
      </w:r>
      <w:r>
        <w:fldChar w:fldCharType="separate"/>
      </w:r>
      <w:r>
        <w:rPr>
          <w:rFonts w:ascii="微软雅黑" w:hAnsi="微软雅黑" w:eastAsia="微软雅黑"/>
          <w:color w:val="000000"/>
          <w:sz w:val="27"/>
          <w:u w:val="none"/>
        </w:rPr>
        <w:t>6.7.11、 历年体测裸眼视力右单项平均值趋势统计分析</w:t>
      </w:r>
      <w:r>
        <w:rPr>
          <w:rFonts w:ascii="微软雅黑" w:hAnsi="微软雅黑" w:eastAsia="微软雅黑"/>
          <w:color w:val="000000"/>
          <w:sz w:val="27"/>
          <w:u w:val="none"/>
        </w:rPr>
        <w:fldChar w:fldCharType="end"/>
      </w:r>
    </w:p>
    <w:p>
      <w:pPr>
        <w:ind w:firstLine="600"/>
        <w:jc w:val="left"/>
      </w:pPr>
      <w:r>
        <w:fldChar w:fldCharType="begin"/>
      </w:r>
      <w:r>
        <w:instrText xml:space="preserve"> HYPERLINK "#6.8、南京市芳园西路小学历年单项平均分趋势统计" \h </w:instrText>
      </w:r>
      <w:r>
        <w:fldChar w:fldCharType="separate"/>
      </w:r>
      <w:r>
        <w:rPr>
          <w:rFonts w:ascii="微软雅黑" w:hAnsi="微软雅黑" w:eastAsia="微软雅黑"/>
          <w:color w:val="000000"/>
          <w:sz w:val="27"/>
          <w:u w:val="none"/>
        </w:rPr>
        <w:t>6.8、 南京市芳园西路小学历年单项平均分趋势统计</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"#6.8.1、历年体测总分平均分趋势统计分析" \h </w:instrText>
      </w:r>
      <w:r>
        <w:fldChar w:fldCharType="separate"/>
      </w:r>
      <w:r>
        <w:rPr>
          <w:rFonts w:ascii="微软雅黑" w:hAnsi="微软雅黑" w:eastAsia="微软雅黑"/>
          <w:color w:val="000000"/>
          <w:sz w:val="27"/>
          <w:u w:val="none"/>
        </w:rPr>
        <w:t>6.8.1、 历年体测总分平均分趋势统计分析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"#6.8.2、历年体测肺活量单项平均分趋势统计分析" \h </w:instrText>
      </w:r>
      <w:r>
        <w:fldChar w:fldCharType="separate"/>
      </w:r>
      <w:r>
        <w:rPr>
          <w:rFonts w:ascii="微软雅黑" w:hAnsi="微软雅黑" w:eastAsia="微软雅黑"/>
          <w:color w:val="000000"/>
          <w:sz w:val="27"/>
          <w:u w:val="none"/>
        </w:rPr>
        <w:t>6.8.2、 历年体测肺活量单项平均分趋势统计分析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"#6.8.3、历年体测BMI单项平均分趋势统计分析" \h </w:instrText>
      </w:r>
      <w:r>
        <w:fldChar w:fldCharType="separate"/>
      </w:r>
      <w:r>
        <w:rPr>
          <w:rFonts w:ascii="微软雅黑" w:hAnsi="微软雅黑" w:eastAsia="微软雅黑"/>
          <w:color w:val="000000"/>
          <w:sz w:val="27"/>
          <w:u w:val="none"/>
        </w:rPr>
        <w:t>6.8.3、 历年体测BMI单项平均分趋势统计分析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"#6.8.4、历年体测50米跑单项平均分趋势统计分析" \h </w:instrText>
      </w:r>
      <w:r>
        <w:fldChar w:fldCharType="separate"/>
      </w:r>
      <w:r>
        <w:rPr>
          <w:rFonts w:ascii="微软雅黑" w:hAnsi="微软雅黑" w:eastAsia="微软雅黑"/>
          <w:color w:val="000000"/>
          <w:sz w:val="27"/>
          <w:u w:val="none"/>
        </w:rPr>
        <w:t>6.8.4、 历年体测50米跑单项平均分趋势统计分析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"#6.8.5、历年体测坐位体前屈单项平均分趋势统计分析" \h </w:instrText>
      </w:r>
      <w:r>
        <w:fldChar w:fldCharType="separate"/>
      </w:r>
      <w:r>
        <w:rPr>
          <w:rFonts w:ascii="微软雅黑" w:hAnsi="微软雅黑" w:eastAsia="微软雅黑"/>
          <w:color w:val="000000"/>
          <w:sz w:val="27"/>
          <w:u w:val="none"/>
        </w:rPr>
        <w:t>6.8.5、 历年体测坐位体前屈单项平均分趋势统计分析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"#6.8.6、历年体测一分钟仰卧起坐单项平均分趋势统计分析" \h </w:instrText>
      </w:r>
      <w:r>
        <w:fldChar w:fldCharType="separate"/>
      </w:r>
      <w:r>
        <w:rPr>
          <w:rFonts w:ascii="微软雅黑" w:hAnsi="微软雅黑" w:eastAsia="微软雅黑"/>
          <w:color w:val="000000"/>
          <w:sz w:val="27"/>
          <w:u w:val="none"/>
        </w:rPr>
        <w:t>6.8.6、 历年体测一分钟仰卧起坐单项平均分趋势统计分析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"#6.8.7、历年体测一分钟跳绳单项平均分趋势统计分析" \h </w:instrText>
      </w:r>
      <w:r>
        <w:fldChar w:fldCharType="separate"/>
      </w:r>
      <w:r>
        <w:rPr>
          <w:rFonts w:ascii="微软雅黑" w:hAnsi="微软雅黑" w:eastAsia="微软雅黑"/>
          <w:color w:val="000000"/>
          <w:sz w:val="27"/>
          <w:u w:val="none"/>
        </w:rPr>
        <w:t>6.8.7、 历年体测一分钟跳绳单项平均分趋势统计分析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"#6.8.8、历年体测50米×8往返跑单项平均分趋势统计分析" \h </w:instrText>
      </w:r>
      <w:r>
        <w:fldChar w:fldCharType="separate"/>
      </w:r>
      <w:r>
        <w:rPr>
          <w:rFonts w:ascii="微软雅黑" w:hAnsi="微软雅黑" w:eastAsia="微软雅黑"/>
          <w:color w:val="000000"/>
          <w:sz w:val="27"/>
          <w:u w:val="none"/>
        </w:rPr>
        <w:t>6.8.8、 历年体测50米×8往返跑单项平均分趋势统计分析</w:t>
      </w:r>
      <w:r>
        <w:rPr>
          <w:rFonts w:ascii="微软雅黑" w:hAnsi="微软雅黑" w:eastAsia="微软雅黑"/>
          <w:color w:val="000000"/>
          <w:sz w:val="27"/>
          <w:u w:val="none"/>
        </w:rPr>
        <w:fldChar w:fldCharType="end"/>
      </w:r>
    </w:p>
    <w:p>
      <w:pPr>
        <w:ind w:firstLine="600"/>
        <w:jc w:val="left"/>
      </w:pPr>
      <w:r>
        <w:fldChar w:fldCharType="begin"/>
      </w:r>
      <w:r>
        <w:instrText xml:space="preserve"> HYPERLINK "#6.9、南京市芳园西路小学历年单项评分等级趋势统计" \h </w:instrText>
      </w:r>
      <w:r>
        <w:fldChar w:fldCharType="separate"/>
      </w:r>
      <w:r>
        <w:rPr>
          <w:rFonts w:ascii="微软雅黑" w:hAnsi="微软雅黑" w:eastAsia="微软雅黑"/>
          <w:color w:val="000000"/>
          <w:sz w:val="27"/>
          <w:u w:val="none"/>
        </w:rPr>
        <w:t>6.9、 南京市芳园西路小学历年单项评分等级趋势统计</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"#6.9.1、历年体测总分评分等级趋势统计分析" \h </w:instrText>
      </w:r>
      <w:r>
        <w:fldChar w:fldCharType="separate"/>
      </w:r>
      <w:r>
        <w:rPr>
          <w:rFonts w:ascii="微软雅黑" w:hAnsi="微软雅黑" w:eastAsia="微软雅黑"/>
          <w:color w:val="000000"/>
          <w:sz w:val="27"/>
          <w:u w:val="none"/>
        </w:rPr>
        <w:t>6.9.1、 历年体测总分评分等级趋势统计分析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"#6.9.2、历年体测肺活量单项评分等级趋势统计分析" \h </w:instrText>
      </w:r>
      <w:r>
        <w:fldChar w:fldCharType="separate"/>
      </w:r>
      <w:r>
        <w:rPr>
          <w:rFonts w:ascii="微软雅黑" w:hAnsi="微软雅黑" w:eastAsia="微软雅黑"/>
          <w:color w:val="000000"/>
          <w:sz w:val="27"/>
          <w:u w:val="none"/>
        </w:rPr>
        <w:t>6.9.2、 历年体测肺活量单项评分等级趋势统计分析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"#6.9.3、历年体测BMI单项评分等级趋势统计分析" \h </w:instrText>
      </w:r>
      <w:r>
        <w:fldChar w:fldCharType="separate"/>
      </w:r>
      <w:r>
        <w:rPr>
          <w:rFonts w:ascii="微软雅黑" w:hAnsi="微软雅黑" w:eastAsia="微软雅黑"/>
          <w:color w:val="000000"/>
          <w:sz w:val="27"/>
          <w:u w:val="none"/>
        </w:rPr>
        <w:t>6.9.3、 历年体测BMI单项评分等级趋势统计分析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"#6.9.4、历年体测50米跑单项评分等级趋势统计分析" \h </w:instrText>
      </w:r>
      <w:r>
        <w:fldChar w:fldCharType="separate"/>
      </w:r>
      <w:r>
        <w:rPr>
          <w:rFonts w:ascii="微软雅黑" w:hAnsi="微软雅黑" w:eastAsia="微软雅黑"/>
          <w:color w:val="000000"/>
          <w:sz w:val="27"/>
          <w:u w:val="none"/>
        </w:rPr>
        <w:t>6.9.4、 历年体测50米跑单项评分等级趋势统计分析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"#6.9.5、历年体测坐位体前屈单项评分等级趋势统计分析" \h </w:instrText>
      </w:r>
      <w:r>
        <w:fldChar w:fldCharType="separate"/>
      </w:r>
      <w:r>
        <w:rPr>
          <w:rFonts w:ascii="微软雅黑" w:hAnsi="微软雅黑" w:eastAsia="微软雅黑"/>
          <w:color w:val="000000"/>
          <w:sz w:val="27"/>
          <w:u w:val="none"/>
        </w:rPr>
        <w:t>6.9.5、 历年体测坐位体前屈单项评分等级趋势统计分析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"#6.9.6、历年体测一分钟仰卧起坐单项评分等级趋势统计分析" \h </w:instrText>
      </w:r>
      <w:r>
        <w:fldChar w:fldCharType="separate"/>
      </w:r>
      <w:r>
        <w:rPr>
          <w:rFonts w:ascii="微软雅黑" w:hAnsi="微软雅黑" w:eastAsia="微软雅黑"/>
          <w:color w:val="000000"/>
          <w:sz w:val="27"/>
          <w:u w:val="none"/>
        </w:rPr>
        <w:t>6.9.6、 历年体测一分钟仰卧起坐单项评分等级趋势统计分析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"#6.9.7、历年体测一分钟跳绳单项评分等级趋势统计分析" \h </w:instrText>
      </w:r>
      <w:r>
        <w:fldChar w:fldCharType="separate"/>
      </w:r>
      <w:r>
        <w:rPr>
          <w:rFonts w:ascii="微软雅黑" w:hAnsi="微软雅黑" w:eastAsia="微软雅黑"/>
          <w:color w:val="000000"/>
          <w:sz w:val="27"/>
          <w:u w:val="none"/>
        </w:rPr>
        <w:t>6.9.7、 历年体测一分钟跳绳单项评分等级趋势统计分析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"#6.9.8、历年体测50米×8往返跑单项评分等级趋势统计分析" \h </w:instrText>
      </w:r>
      <w:r>
        <w:fldChar w:fldCharType="separate"/>
      </w:r>
      <w:r>
        <w:rPr>
          <w:rFonts w:ascii="微软雅黑" w:hAnsi="微软雅黑" w:eastAsia="微软雅黑"/>
          <w:color w:val="000000"/>
          <w:sz w:val="27"/>
          <w:u w:val="none"/>
        </w:rPr>
        <w:t>6.9.8、 历年体测50米×8往返跑单项评分等级趋势统计分析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"#6.9.9、历年体测裸眼视力左单项评分等级趋势统计分析" \h </w:instrText>
      </w:r>
      <w:r>
        <w:fldChar w:fldCharType="separate"/>
      </w:r>
      <w:r>
        <w:rPr>
          <w:rFonts w:ascii="微软雅黑" w:hAnsi="微软雅黑" w:eastAsia="微软雅黑"/>
          <w:color w:val="000000"/>
          <w:sz w:val="27"/>
          <w:u w:val="none"/>
        </w:rPr>
        <w:t>6.9.9、 历年体测裸眼视力左单项评分等级趋势统计分析</w:t>
      </w:r>
      <w:r>
        <w:rPr>
          <w:rFonts w:ascii="微软雅黑" w:hAnsi="微软雅黑" w:eastAsia="微软雅黑"/>
          <w:color w:val="000000"/>
          <w:sz w:val="27"/>
          <w:u w:val="none"/>
        </w:rPr>
        <w:fldChar w:fldCharType="end"/>
      </w:r>
    </w:p>
    <w:p>
      <w:pPr>
        <w:ind w:firstLine="1200"/>
        <w:jc w:val="left"/>
      </w:pPr>
      <w:r>
        <w:fldChar w:fldCharType="begin"/>
      </w:r>
      <w:r>
        <w:instrText xml:space="preserve"> HYPERLINK "#6.9.10、历年体测裸眼视力右单项评分等级趋势统计分析" \h </w:instrText>
      </w:r>
      <w:r>
        <w:fldChar w:fldCharType="separate"/>
      </w:r>
      <w:r>
        <w:rPr>
          <w:rFonts w:ascii="微软雅黑" w:hAnsi="微软雅黑" w:eastAsia="微软雅黑"/>
          <w:color w:val="000000"/>
          <w:sz w:val="27"/>
          <w:u w:val="none"/>
        </w:rPr>
        <w:t>6.9.10、 历年体测裸眼视力右单项评分等级趋势统计分析</w:t>
      </w:r>
      <w:r>
        <w:rPr>
          <w:rFonts w:ascii="微软雅黑" w:hAnsi="微软雅黑" w:eastAsia="微软雅黑"/>
          <w:color w:val="000000"/>
          <w:sz w:val="27"/>
          <w:u w:val="none"/>
        </w:rPr>
        <w:fldChar w:fldCharType="end"/>
      </w:r>
    </w:p>
    <w:p>
      <w:pPr>
        <w:ind w:firstLine="0"/>
        <w:jc w:val="left"/>
      </w:pPr>
      <w:r>
        <w:fldChar w:fldCharType="begin"/>
      </w:r>
      <w:r>
        <w:instrText xml:space="preserve"> HYPERLINK "#七、南京市芳园西路小学今后工作指导意见" \h </w:instrText>
      </w:r>
      <w:r>
        <w:fldChar w:fldCharType="separate"/>
      </w:r>
      <w:r>
        <w:rPr>
          <w:rFonts w:ascii="微软雅黑" w:hAnsi="微软雅黑" w:eastAsia="微软雅黑"/>
          <w:color w:val="000000"/>
          <w:sz w:val="27"/>
          <w:u w:val="none"/>
        </w:rPr>
        <w:t>七、 南京市芳园西路小学今后工作指导意见</w:t>
      </w:r>
      <w:r>
        <w:rPr>
          <w:rFonts w:ascii="微软雅黑" w:hAnsi="微软雅黑" w:eastAsia="微软雅黑"/>
          <w:color w:val="000000"/>
          <w:sz w:val="27"/>
          <w:u w:val="none"/>
        </w:rPr>
        <w:fldChar w:fldCharType="end"/>
      </w:r>
    </w:p>
    <w:p/>
    <w:p>
      <w:pPr>
        <w:tabs>
          <w:tab w:val="left" w:pos="3315"/>
        </w:tabs>
        <w:rPr>
          <w:rFonts w:ascii="宋体" w:hAnsi="宋体" w:eastAsia="宋体"/>
        </w:rPr>
        <w:sectPr>
          <w:footerReference r:id="rId6" w:type="default"/>
          <w:pgSz w:w="12240" w:h="15840"/>
          <w:pgMar w:top="1440" w:right="1800" w:bottom="1440" w:left="1800" w:header="567" w:footer="720" w:gutter="0"/>
          <w:pgNumType w:fmt="numberInDash" w:start="1" w:chapStyle="1"/>
          <w:cols w:space="720" w:num="1"/>
          <w:docGrid w:linePitch="286" w:charSpace="0"/>
        </w:sectPr>
      </w:pPr>
    </w:p>
    <w:p>
      <w:pPr>
        <w:rPr>
          <w:rFonts w:ascii="宋体" w:hAnsi="宋体" w:eastAsia="宋体"/>
        </w:rPr>
      </w:pPr>
    </w:p>
    <w:p>
      <w:pPr>
        <w:pStyle w:val="21"/>
        <w:jc w:val="left"/>
        <w:textAlignment w:val="center"/>
      </w:pPr>
      <w:r>
        <w:rPr>
          <w:b/>
          <w:sz w:val="36"/>
        </w:rPr>
        <w:t>一、学生体测覆盖情况</w:t>
      </w:r>
    </w:p>
    <w:p>
      <w:r>
        <w:rPr>
          <w:rFonts w:ascii="宋体" w:hAnsi="宋体" w:eastAsia="宋体"/>
          <w:sz w:val="28"/>
        </w:rPr>
        <w:t xml:space="preserve"> </w:t>
      </w:r>
    </w:p>
    <w:p>
      <w:pPr>
        <w:ind w:firstLine="600"/>
      </w:pPr>
      <w:r>
        <w:rPr>
          <w:b w:val="0"/>
          <w:sz w:val="28"/>
        </w:rPr>
        <w:t>学生总数：560人（男：274人；女：286人）。</w:t>
      </w:r>
    </w:p>
    <w:p>
      <w:pPr>
        <w:ind w:firstLine="600"/>
      </w:pPr>
      <w:r>
        <w:rPr>
          <w:b w:val="0"/>
          <w:sz w:val="28"/>
        </w:rPr>
        <w:t>各年级人数：小学一年级240人；小学二年级159人；小学三年级124人；小学四年级37人。</w:t>
      </w:r>
    </w:p>
    <w:p>
      <w:pPr>
        <w:ind w:firstLine="600"/>
      </w:pPr>
      <w:r>
        <w:rPr>
          <w:b w:val="0"/>
          <w:sz w:val="28"/>
        </w:rPr>
        <w:t>参测学生数：560人。</w:t>
      </w:r>
    </w:p>
    <w:p>
      <w:pPr>
        <w:ind w:firstLine="600"/>
      </w:pPr>
      <w:r>
        <w:rPr>
          <w:b w:val="0"/>
          <w:sz w:val="28"/>
        </w:rPr>
        <w:t>监测覆盖率：100.0%</w:t>
      </w:r>
    </w:p>
    <w:p>
      <w:r>
        <w:rPr>
          <w:rFonts w:ascii="宋体" w:hAnsi="宋体" w:eastAsia="宋体"/>
          <w:sz w:val="28"/>
        </w:rPr>
        <w:t xml:space="preserve"> </w:t>
      </w:r>
    </w:p>
    <w:p>
      <w:pPr>
        <w:pStyle w:val="21"/>
        <w:jc w:val="left"/>
        <w:textAlignment w:val="center"/>
      </w:pPr>
      <w:r>
        <w:rPr>
          <w:b/>
          <w:sz w:val="36"/>
        </w:rPr>
        <w:t>二、监测内容</w:t>
      </w:r>
    </w:p>
    <w:p>
      <w:r>
        <w:rPr>
          <w:rFonts w:ascii="宋体" w:hAnsi="宋体" w:eastAsia="宋体"/>
          <w:sz w:val="28"/>
        </w:rPr>
        <w:t xml:space="preserve"> </w:t>
      </w:r>
    </w:p>
    <w:p>
      <w:pPr>
        <w:ind w:firstLine="600"/>
      </w:pPr>
      <w:r>
        <w:rPr>
          <w:b w:val="0"/>
          <w:sz w:val="28"/>
        </w:rPr>
        <w:t>严格按照《学生体质健康标准》中的要求，进行在校学生健康体测工作。</w:t>
      </w:r>
    </w:p>
    <w:p>
      <w:pPr>
        <w:ind w:firstLine="600"/>
      </w:pPr>
      <w:r>
        <w:rPr>
          <w:b w:val="0"/>
          <w:sz w:val="28"/>
        </w:rPr>
        <w:t>（1）新生入学建立健康档案。</w:t>
      </w:r>
    </w:p>
    <w:p>
      <w:pPr>
        <w:ind w:firstLine="600"/>
      </w:pPr>
      <w:r>
        <w:rPr>
          <w:b w:val="0"/>
          <w:sz w:val="28"/>
        </w:rPr>
        <w:t>（2）在校学生每年进行一次常规健康体测。</w:t>
      </w:r>
    </w:p>
    <w:p>
      <w:pPr>
        <w:ind w:firstLine="600"/>
      </w:pPr>
      <w:r>
        <w:rPr>
          <w:b w:val="0"/>
          <w:sz w:val="28"/>
        </w:rPr>
        <w:t>（3）在校学生健康体测的场所可以设置在医疗机构或学校校内。设置在学校内的体测场地,应能满足健康体测对检查环境的要求。</w:t>
      </w:r>
    </w:p>
    <w:p>
      <w:pPr>
        <w:ind w:firstLine="600"/>
      </w:pPr>
      <w:r>
        <w:rPr>
          <w:b w:val="0"/>
          <w:sz w:val="28"/>
        </w:rPr>
        <w:t>一、肺活量</w:t>
      </w:r>
    </w:p>
    <w:p>
      <w:pPr>
        <w:ind w:firstLine="600"/>
      </w:pPr>
      <w:r>
        <w:rPr>
          <w:b w:val="0"/>
          <w:sz w:val="28"/>
        </w:rPr>
        <w:t>肺活量是评价人体呼吸系统机能状况的一个重要指标。科学家指出：肺活量低的人难以与肺活量高的人一样同享高寿。肺活量的大小与体重、身高、胸围等因素有着密切的关系。因此，肺活量测试数据结果是体现学生身体发育状况的重要指标。</w:t>
      </w:r>
    </w:p>
    <w:p>
      <w:pPr>
        <w:ind w:firstLine="600"/>
      </w:pPr>
      <w:r>
        <w:rPr>
          <w:b w:val="0"/>
          <w:sz w:val="28"/>
        </w:rPr>
        <w:t>二、BMI</w:t>
      </w:r>
    </w:p>
    <w:p>
      <w:pPr>
        <w:ind w:firstLine="600"/>
      </w:pPr>
      <w:r>
        <w:rPr>
          <w:b w:val="0"/>
          <w:sz w:val="28"/>
        </w:rPr>
        <w:t>BMI指数是用体重公斤数除以身高米数平方得出的数字。主要用于统计，当需要比较及分析一个人的体重对于不同高度的人所带来的健康影响时，BMI值是一个中立而可靠的指标，是国际上常用的衡量人体胖瘦程度以及是否健康的一个标准。</w:t>
      </w:r>
    </w:p>
    <w:p>
      <w:pPr>
        <w:ind w:firstLine="600"/>
      </w:pPr>
      <w:r>
        <w:rPr>
          <w:b w:val="0"/>
          <w:sz w:val="28"/>
        </w:rPr>
        <w:t>三、50米跑</w:t>
      </w:r>
    </w:p>
    <w:p>
      <w:pPr>
        <w:ind w:firstLine="600"/>
      </w:pPr>
      <w:r>
        <w:rPr>
          <w:b w:val="0"/>
          <w:sz w:val="28"/>
        </w:rPr>
        <w:t>50米跑，由于距离太短，还没有加速到全速就已经过终点了，主要是衡量起跑和加速的能力是一个能体现快速跑能力和反应能力的体育项目。</w:t>
      </w:r>
    </w:p>
    <w:p>
      <w:pPr>
        <w:ind w:firstLine="600"/>
      </w:pPr>
      <w:r>
        <w:rPr>
          <w:b w:val="0"/>
          <w:sz w:val="28"/>
        </w:rPr>
        <w:t>四、坐位体前屈</w:t>
      </w:r>
    </w:p>
    <w:p>
      <w:pPr>
        <w:ind w:firstLine="600"/>
      </w:pPr>
      <w:r>
        <w:rPr>
          <w:b w:val="0"/>
          <w:sz w:val="28"/>
        </w:rPr>
        <w:t>坐位体前屈是大中小学体质健康测试项目，它的测试目的是测量在静止状态下的躯干、腰、髋等关节可能达到的活动幅度，主要反映这些部位的关节、韧带和肌肉的伸展性和弹性及身体柔韧素质的发展水平。</w:t>
      </w:r>
    </w:p>
    <w:p>
      <w:pPr>
        <w:ind w:firstLine="600"/>
      </w:pPr>
      <w:r>
        <w:rPr>
          <w:b w:val="0"/>
          <w:sz w:val="28"/>
        </w:rPr>
        <w:t>五、一分钟仰卧起坐</w:t>
      </w:r>
    </w:p>
    <w:p>
      <w:pPr>
        <w:ind w:firstLine="600"/>
      </w:pPr>
      <w:r>
        <w:rPr>
          <w:b w:val="0"/>
          <w:sz w:val="28"/>
        </w:rPr>
        <w:t>仰卧起坐是体能锻炼的一个重要环节，恰当地做仰卧起坐的好处是可以加强和结实腹肌，腹肌的强壮对背部有较好的支撑作用，使你在从事其他有氧运动和娱乐活动中增加体力。</w:t>
      </w:r>
    </w:p>
    <w:p>
      <w:pPr>
        <w:ind w:firstLine="600"/>
      </w:pPr>
      <w:r>
        <w:rPr>
          <w:b w:val="0"/>
          <w:sz w:val="28"/>
        </w:rPr>
        <w:t>六、一分钟跳绳</w:t>
      </w:r>
    </w:p>
    <w:p>
      <w:pPr>
        <w:ind w:firstLine="600"/>
      </w:pPr>
      <w:r>
        <w:rPr>
          <w:b w:val="0"/>
          <w:sz w:val="28"/>
        </w:rPr>
        <w:t>跳绳是一项全身协调动作的运动，对增强心肺功能，锻炼灵活性和力量都很有好处，在跳跃的过程中全身的肌肉都会紧张起来，配合双手的摆动，锻炼到手臂、臀部以及腿部的肌肉。</w:t>
      </w:r>
    </w:p>
    <w:p>
      <w:pPr>
        <w:ind w:firstLine="600"/>
      </w:pPr>
      <w:r>
        <w:rPr>
          <w:b w:val="0"/>
          <w:sz w:val="28"/>
        </w:rPr>
        <w:t>七、50米×8往返跑</w:t>
      </w:r>
    </w:p>
    <w:p>
      <w:pPr>
        <w:ind w:firstLine="600"/>
      </w:pPr>
      <w:r>
        <w:rPr>
          <w:b w:val="0"/>
          <w:sz w:val="28"/>
        </w:rPr>
        <w:t>50米×8往返跑是耐力跑项目的一种。项目分别根据男生、女生的生理特点确定了学生综合身体素质和运动耐力的测试评价标准。通过50米×8往返跑的测试数据，可以充分反映学生的综合运动能力和运动耐力水平，促进速度、耐力、协调等能力的发展。</w:t>
      </w:r>
    </w:p>
    <w:p>
      <w:r>
        <w:rPr>
          <w:rFonts w:ascii="宋体" w:hAnsi="宋体" w:eastAsia="宋体"/>
          <w:sz w:val="28"/>
        </w:rPr>
        <w:t xml:space="preserve"> </w:t>
      </w:r>
    </w:p>
    <w:p>
      <w:pPr>
        <w:pStyle w:val="21"/>
        <w:jc w:val="left"/>
        <w:textAlignment w:val="center"/>
      </w:pPr>
      <w:r>
        <w:rPr>
          <w:b/>
          <w:sz w:val="36"/>
        </w:rPr>
        <w:t>三、监测目的</w:t>
      </w:r>
    </w:p>
    <w:p>
      <w:r>
        <w:rPr>
          <w:rFonts w:ascii="宋体" w:hAnsi="宋体" w:eastAsia="宋体"/>
          <w:sz w:val="28"/>
        </w:rPr>
        <w:t xml:space="preserve"> </w:t>
      </w:r>
    </w:p>
    <w:p>
      <w:pPr>
        <w:ind w:firstLine="600"/>
      </w:pPr>
      <w:r>
        <w:rPr>
          <w:b w:val="0"/>
          <w:sz w:val="28"/>
        </w:rPr>
        <w:t>《学生体质健康标准》测试的目的是为了贯彻落实第三次全国教育工作会议提出的“学校教育要树立健康第一的指导思想”的精神，促进学生积极地参加体育锻炼，上好体育课，增强学生的体质和提高健康水平，把学生培养成为德、智、体、美全面发展的高素质人才。通过《学生体质健康标准》的测试，可以使你清楚地了解自己体质与健康的状况，还可帮助你监测自己的体质与健康状况的变化程度。这些都有助于你在新的一年里有的放矢地设定自己的锻炼目标，有针对性地选择锻炼策略，制定切实可行的锻炼计划。</w:t>
      </w:r>
    </w:p>
    <w:p>
      <w:r>
        <w:rPr>
          <w:rFonts w:ascii="宋体" w:hAnsi="宋体" w:eastAsia="宋体"/>
          <w:sz w:val="28"/>
        </w:rPr>
        <w:t xml:space="preserve"> </w:t>
      </w:r>
    </w:p>
    <w:p>
      <w:pPr>
        <w:pStyle w:val="21"/>
        <w:jc w:val="left"/>
        <w:textAlignment w:val="center"/>
      </w:pPr>
      <w:r>
        <w:rPr>
          <w:b/>
          <w:sz w:val="36"/>
        </w:rPr>
        <w:t>四、监测方法</w:t>
      </w:r>
    </w:p>
    <w:p>
      <w:r>
        <w:rPr>
          <w:rFonts w:ascii="宋体" w:hAnsi="宋体" w:eastAsia="宋体"/>
          <w:sz w:val="28"/>
        </w:rPr>
        <w:t xml:space="preserve"> </w:t>
      </w:r>
    </w:p>
    <w:p>
      <w:pPr>
        <w:ind w:firstLine="600"/>
      </w:pPr>
      <w:r>
        <w:rPr>
          <w:b w:val="0"/>
          <w:sz w:val="28"/>
        </w:rPr>
        <w:t>方  法：按《学生体质健康标准》等技术规范执行；</w:t>
      </w:r>
    </w:p>
    <w:p>
      <w:pPr>
        <w:ind w:firstLine="600"/>
      </w:pPr>
      <w:r>
        <w:rPr>
          <w:b w:val="0"/>
          <w:sz w:val="28"/>
        </w:rPr>
        <w:t>人  员：有关部门人员和各学校体育老师组成；</w:t>
      </w:r>
    </w:p>
    <w:p>
      <w:r>
        <w:rPr>
          <w:rFonts w:ascii="宋体" w:hAnsi="宋体" w:eastAsia="宋体"/>
          <w:sz w:val="28"/>
        </w:rPr>
        <w:t xml:space="preserve"> </w:t>
      </w:r>
    </w:p>
    <w:p>
      <w:pPr>
        <w:pStyle w:val="21"/>
        <w:jc w:val="left"/>
        <w:textAlignment w:val="center"/>
      </w:pPr>
      <w:r>
        <w:rPr>
          <w:b/>
          <w:sz w:val="36"/>
        </w:rPr>
        <w:t>五、监测指标</w:t>
      </w:r>
    </w:p>
    <w:p>
      <w:r>
        <w:rPr>
          <w:rFonts w:ascii="宋体" w:hAnsi="宋体" w:eastAsia="宋体"/>
          <w:sz w:val="28"/>
        </w:rPr>
        <w:t xml:space="preserve"> </w:t>
      </w:r>
    </w:p>
    <w:p>
      <w:pPr>
        <w:ind w:firstLine="600"/>
      </w:pPr>
      <w:r>
        <w:rPr>
          <w:b w:val="0"/>
          <w:sz w:val="28"/>
        </w:rPr>
        <w:t>统计：总分、身高、体重、肺活量、BMI、50米跑、坐位体前屈、一分钟仰卧起坐、一分钟跳绳、50米×8往返跑、裸眼视力左、裸眼视力右（体测情况、平均分、平均值、评分等级等）。</w:t>
      </w:r>
    </w:p>
    <w:p>
      <w:pPr>
        <w:ind w:firstLine="600"/>
      </w:pPr>
      <w:r>
        <w:rPr>
          <w:b w:val="0"/>
          <w:sz w:val="28"/>
        </w:rPr>
        <w:t>汇  总：学生各项体测情况和各项均值情况。</w:t>
      </w:r>
    </w:p>
    <w:p>
      <w:r>
        <w:rPr>
          <w:rFonts w:ascii="宋体" w:hAnsi="宋体" w:eastAsia="宋体"/>
          <w:sz w:val="28"/>
        </w:rPr>
        <w:t xml:space="preserve"> </w:t>
      </w:r>
    </w:p>
    <w:p>
      <w:pPr>
        <w:pStyle w:val="21"/>
        <w:jc w:val="left"/>
        <w:textAlignment w:val="center"/>
      </w:pPr>
      <w:r>
        <w:rPr>
          <w:b/>
          <w:sz w:val="36"/>
        </w:rPr>
        <w:t>六、监测结果和分析</w:t>
      </w:r>
    </w:p>
    <w:p>
      <w:r>
        <w:rPr>
          <w:rFonts w:ascii="宋体" w:hAnsi="宋体" w:eastAsia="宋体"/>
          <w:sz w:val="28"/>
        </w:rPr>
        <w:t xml:space="preserve"> </w:t>
      </w:r>
    </w:p>
    <w:p>
      <w:pPr>
        <w:pStyle w:val="22"/>
        <w:jc w:val="left"/>
        <w:textAlignment w:val="center"/>
      </w:pPr>
      <w:r>
        <w:rPr>
          <w:b/>
          <w:sz w:val="32"/>
        </w:rPr>
        <w:t>6.1、南京市芳园西路小学体测总分评分等级统计</w:t>
      </w:r>
    </w:p>
    <w:p>
      <w:r>
        <w:rPr>
          <w:rFonts w:ascii="宋体" w:hAnsi="宋体" w:eastAsia="宋体"/>
          <w:sz w:val="28"/>
        </w:rPr>
        <w:t xml:space="preserve"> </w:t>
      </w:r>
    </w:p>
    <w:p>
      <w:pPr>
        <w:pStyle w:val="23"/>
        <w:jc w:val="left"/>
        <w:textAlignment w:val="center"/>
      </w:pPr>
      <w:r>
        <w:rPr>
          <w:b/>
          <w:sz w:val="28"/>
        </w:rPr>
        <w:t>6.1.1、体测总分评分等级总体统计分析</w:t>
      </w:r>
    </w:p>
    <w:p>
      <w:r>
        <w:rPr>
          <w:rFonts w:ascii="宋体" w:hAnsi="宋体" w:eastAsia="宋体"/>
          <w:sz w:val="28"/>
        </w:rPr>
        <w:t xml:space="preserve"> </w:t>
      </w:r>
    </w:p>
    <w:p>
      <w:pPr>
        <w:ind w:firstLine="600"/>
      </w:pPr>
      <w:r>
        <w:rPr>
          <w:b w:val="0"/>
          <w:sz w:val="28"/>
        </w:rPr>
        <w:t>2023-2024学年体测工作中，体测学生总数为560人，其中，根据南京市芳园西路小学总分统计，优秀人数为177，优秀比率31.61%，良好人数为210，良好比率69.11%，及格人数为163，及格比率98.21%，不及格人数为10，不及格比率1.79%。</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24"/>
        <w:gridCol w:w="905"/>
        <w:gridCol w:w="607"/>
        <w:gridCol w:w="845"/>
        <w:gridCol w:w="607"/>
        <w:gridCol w:w="845"/>
        <w:gridCol w:w="607"/>
        <w:gridCol w:w="845"/>
        <w:gridCol w:w="576"/>
        <w:gridCol w:w="7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0"/>
            <w:vMerge w:val="restart"/>
            <w:shd w:val="clear" w:color="auto" w:fill="BCDEDC"/>
            <w:vAlign w:val="center"/>
          </w:tcPr>
          <w:p>
            <w:pPr>
              <w:jc w:val="center"/>
            </w:pPr>
            <w:r>
              <w:t>体测总分评分等级总体统计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9"/>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比率</w:t>
            </w:r>
          </w:p>
        </w:tc>
        <w:tc>
          <w:tcPr>
            <w:shd w:val="clear" w:color="auto" w:fill="EBF5F5"/>
            <w:vAlign w:val="center"/>
          </w:tcPr>
          <w:p>
            <w:pPr>
              <w:jc w:val="center"/>
            </w:pPr>
            <w:r>
              <w:t>人数</w:t>
            </w:r>
          </w:p>
        </w:tc>
        <w:tc>
          <w:tcPr>
            <w:shd w:val="clear" w:color="auto" w:fill="EBF5F5"/>
            <w:vAlign w:val="center"/>
          </w:tcPr>
          <w:p>
            <w:pPr>
              <w:jc w:val="center"/>
            </w:pPr>
            <w:r>
              <w:t>比率</w:t>
            </w:r>
          </w:p>
        </w:tc>
        <w:tc>
          <w:tcPr>
            <w:shd w:val="clear" w:color="auto" w:fill="EBF5F5"/>
            <w:vAlign w:val="center"/>
          </w:tcPr>
          <w:p>
            <w:pPr>
              <w:jc w:val="center"/>
            </w:pPr>
            <w:r>
              <w:t>人数</w:t>
            </w:r>
          </w:p>
        </w:tc>
        <w:tc>
          <w:tcPr>
            <w:shd w:val="clear" w:color="auto" w:fill="EBF5F5"/>
            <w:vAlign w:val="center"/>
          </w:tcPr>
          <w:p>
            <w:pPr>
              <w:jc w:val="center"/>
            </w:pPr>
            <w:r>
              <w:t>比率</w:t>
            </w:r>
          </w:p>
        </w:tc>
        <w:tc>
          <w:tcPr>
            <w:shd w:val="clear" w:color="auto" w:fill="EBF5F5"/>
            <w:vAlign w:val="center"/>
          </w:tcPr>
          <w:p>
            <w:pPr>
              <w:jc w:val="center"/>
            </w:pPr>
            <w:r>
              <w:t>人数</w:t>
            </w:r>
          </w:p>
        </w:tc>
        <w:tc>
          <w:tcPr>
            <w:shd w:val="clear" w:color="auto" w:fill="EBF5F5"/>
            <w:vAlign w:val="center"/>
          </w:tcPr>
          <w:p>
            <w:pPr>
              <w:jc w:val="center"/>
            </w:pPr>
            <w:r>
              <w:t>比率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小学一年级</w:t>
            </w:r>
          </w:p>
        </w:tc>
        <w:tc>
          <w:tcPr>
            <w:shd w:val="clear" w:color="auto" w:fill="EBF5F5"/>
            <w:vAlign w:val="center"/>
          </w:tcPr>
          <w:p>
            <w:pPr>
              <w:jc w:val="center"/>
            </w:pPr>
            <w:r>
              <w:t>240</w:t>
            </w:r>
          </w:p>
        </w:tc>
        <w:tc>
          <w:tcPr>
            <w:shd w:val="clear" w:color="auto" w:fill="EBF5F5"/>
            <w:vAlign w:val="center"/>
          </w:tcPr>
          <w:p>
            <w:pPr>
              <w:jc w:val="center"/>
            </w:pPr>
            <w:r>
              <w:t>68</w:t>
            </w:r>
          </w:p>
        </w:tc>
        <w:tc>
          <w:tcPr>
            <w:shd w:val="clear" w:color="auto" w:fill="EBF5F5"/>
            <w:vAlign w:val="center"/>
          </w:tcPr>
          <w:p>
            <w:pPr>
              <w:jc w:val="center"/>
            </w:pPr>
            <w:r>
              <w:t>28.33%</w:t>
            </w:r>
          </w:p>
        </w:tc>
        <w:tc>
          <w:tcPr>
            <w:shd w:val="clear" w:color="auto" w:fill="EBF5F5"/>
            <w:vAlign w:val="center"/>
          </w:tcPr>
          <w:p>
            <w:pPr>
              <w:jc w:val="center"/>
            </w:pPr>
            <w:r>
              <w:t>88</w:t>
            </w:r>
          </w:p>
        </w:tc>
        <w:tc>
          <w:tcPr>
            <w:shd w:val="clear" w:color="auto" w:fill="EBF5F5"/>
            <w:vAlign w:val="center"/>
          </w:tcPr>
          <w:p>
            <w:pPr>
              <w:jc w:val="center"/>
            </w:pPr>
            <w:r>
              <w:t>65%</w:t>
            </w:r>
          </w:p>
        </w:tc>
        <w:tc>
          <w:tcPr>
            <w:shd w:val="clear" w:color="auto" w:fill="EBF5F5"/>
            <w:vAlign w:val="center"/>
          </w:tcPr>
          <w:p>
            <w:pPr>
              <w:jc w:val="center"/>
            </w:pPr>
            <w:r>
              <w:t>77</w:t>
            </w:r>
          </w:p>
        </w:tc>
        <w:tc>
          <w:tcPr>
            <w:shd w:val="clear" w:color="auto" w:fill="EBF5F5"/>
            <w:vAlign w:val="center"/>
          </w:tcPr>
          <w:p>
            <w:pPr>
              <w:jc w:val="center"/>
            </w:pPr>
            <w:r>
              <w:t>97.08%</w:t>
            </w:r>
          </w:p>
        </w:tc>
        <w:tc>
          <w:tcPr>
            <w:shd w:val="clear" w:color="auto" w:fill="EBF5F5"/>
            <w:vAlign w:val="center"/>
          </w:tcPr>
          <w:p>
            <w:pPr>
              <w:jc w:val="center"/>
            </w:pPr>
            <w:r>
              <w:t>7</w:t>
            </w:r>
          </w:p>
        </w:tc>
        <w:tc>
          <w:tcPr>
            <w:shd w:val="clear" w:color="auto" w:fill="EBF5F5"/>
            <w:vAlign w:val="center"/>
          </w:tcPr>
          <w:p>
            <w:pPr>
              <w:jc w:val="center"/>
            </w:pPr>
            <w:r>
              <w:t>2.92%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小学二年级</w:t>
            </w:r>
          </w:p>
        </w:tc>
        <w:tc>
          <w:tcPr>
            <w:shd w:val="clear" w:color="auto" w:fill="EBF5F5"/>
            <w:vAlign w:val="center"/>
          </w:tcPr>
          <w:p>
            <w:pPr>
              <w:jc w:val="center"/>
            </w:pPr>
            <w:r>
              <w:t>159</w:t>
            </w:r>
          </w:p>
        </w:tc>
        <w:tc>
          <w:tcPr>
            <w:shd w:val="clear" w:color="auto" w:fill="EBF5F5"/>
            <w:vAlign w:val="center"/>
          </w:tcPr>
          <w:p>
            <w:pPr>
              <w:jc w:val="center"/>
            </w:pPr>
            <w:r>
              <w:t>46</w:t>
            </w:r>
          </w:p>
        </w:tc>
        <w:tc>
          <w:tcPr>
            <w:shd w:val="clear" w:color="auto" w:fill="EBF5F5"/>
            <w:vAlign w:val="center"/>
          </w:tcPr>
          <w:p>
            <w:pPr>
              <w:jc w:val="center"/>
            </w:pPr>
            <w:r>
              <w:t>28.93%</w:t>
            </w:r>
          </w:p>
        </w:tc>
        <w:tc>
          <w:tcPr>
            <w:shd w:val="clear" w:color="auto" w:fill="EBF5F5"/>
            <w:vAlign w:val="center"/>
          </w:tcPr>
          <w:p>
            <w:pPr>
              <w:jc w:val="center"/>
            </w:pPr>
            <w:r>
              <w:t>61</w:t>
            </w:r>
          </w:p>
        </w:tc>
        <w:tc>
          <w:tcPr>
            <w:shd w:val="clear" w:color="auto" w:fill="EBF5F5"/>
            <w:vAlign w:val="center"/>
          </w:tcPr>
          <w:p>
            <w:pPr>
              <w:jc w:val="center"/>
            </w:pPr>
            <w:r>
              <w:t>67.3%</w:t>
            </w:r>
          </w:p>
        </w:tc>
        <w:tc>
          <w:tcPr>
            <w:shd w:val="clear" w:color="auto" w:fill="EBF5F5"/>
            <w:vAlign w:val="center"/>
          </w:tcPr>
          <w:p>
            <w:pPr>
              <w:jc w:val="center"/>
            </w:pPr>
            <w:r>
              <w:t>51</w:t>
            </w:r>
          </w:p>
        </w:tc>
        <w:tc>
          <w:tcPr>
            <w:shd w:val="clear" w:color="auto" w:fill="EBF5F5"/>
            <w:vAlign w:val="center"/>
          </w:tcPr>
          <w:p>
            <w:pPr>
              <w:jc w:val="center"/>
            </w:pPr>
            <w:r>
              <w:t>99.37%</w:t>
            </w:r>
          </w:p>
        </w:tc>
        <w:tc>
          <w:tcPr>
            <w:shd w:val="clear" w:color="auto" w:fill="EBF5F5"/>
            <w:vAlign w:val="center"/>
          </w:tcPr>
          <w:p>
            <w:pPr>
              <w:jc w:val="center"/>
            </w:pPr>
            <w:r>
              <w:t>1</w:t>
            </w:r>
          </w:p>
        </w:tc>
        <w:tc>
          <w:tcPr>
            <w:shd w:val="clear" w:color="auto" w:fill="EBF5F5"/>
            <w:vAlign w:val="center"/>
          </w:tcPr>
          <w:p>
            <w:pPr>
              <w:jc w:val="center"/>
            </w:pPr>
            <w:r>
              <w:t>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小学三年级</w:t>
            </w:r>
          </w:p>
        </w:tc>
        <w:tc>
          <w:tcPr>
            <w:shd w:val="clear" w:color="auto" w:fill="EBF5F5"/>
            <w:vAlign w:val="center"/>
          </w:tcPr>
          <w:p>
            <w:pPr>
              <w:jc w:val="center"/>
            </w:pPr>
            <w:r>
              <w:t>124</w:t>
            </w:r>
          </w:p>
        </w:tc>
        <w:tc>
          <w:tcPr>
            <w:shd w:val="clear" w:color="auto" w:fill="EBF5F5"/>
            <w:vAlign w:val="center"/>
          </w:tcPr>
          <w:p>
            <w:pPr>
              <w:jc w:val="center"/>
            </w:pPr>
            <w:r>
              <w:t>56</w:t>
            </w:r>
          </w:p>
        </w:tc>
        <w:tc>
          <w:tcPr>
            <w:shd w:val="clear" w:color="auto" w:fill="EBF5F5"/>
            <w:vAlign w:val="center"/>
          </w:tcPr>
          <w:p>
            <w:pPr>
              <w:jc w:val="center"/>
            </w:pPr>
            <w:r>
              <w:t>45.16%</w:t>
            </w:r>
          </w:p>
        </w:tc>
        <w:tc>
          <w:tcPr>
            <w:shd w:val="clear" w:color="auto" w:fill="EBF5F5"/>
            <w:vAlign w:val="center"/>
          </w:tcPr>
          <w:p>
            <w:pPr>
              <w:jc w:val="center"/>
            </w:pPr>
            <w:r>
              <w:t>50</w:t>
            </w:r>
          </w:p>
        </w:tc>
        <w:tc>
          <w:tcPr>
            <w:shd w:val="clear" w:color="auto" w:fill="EBF5F5"/>
            <w:vAlign w:val="center"/>
          </w:tcPr>
          <w:p>
            <w:pPr>
              <w:jc w:val="center"/>
            </w:pPr>
            <w:r>
              <w:t>85.48%</w:t>
            </w:r>
          </w:p>
        </w:tc>
        <w:tc>
          <w:tcPr>
            <w:shd w:val="clear" w:color="auto" w:fill="EBF5F5"/>
            <w:vAlign w:val="center"/>
          </w:tcPr>
          <w:p>
            <w:pPr>
              <w:jc w:val="center"/>
            </w:pPr>
            <w:r>
              <w:t>17</w:t>
            </w:r>
          </w:p>
        </w:tc>
        <w:tc>
          <w:tcPr>
            <w:shd w:val="clear" w:color="auto" w:fill="EBF5F5"/>
            <w:vAlign w:val="center"/>
          </w:tcPr>
          <w:p>
            <w:pPr>
              <w:jc w:val="center"/>
            </w:pPr>
            <w:r>
              <w:t>99.19%</w:t>
            </w:r>
          </w:p>
        </w:tc>
        <w:tc>
          <w:tcPr>
            <w:shd w:val="clear" w:color="auto" w:fill="EBF5F5"/>
            <w:vAlign w:val="center"/>
          </w:tcPr>
          <w:p>
            <w:pPr>
              <w:jc w:val="center"/>
            </w:pPr>
            <w:r>
              <w:t>1</w:t>
            </w:r>
          </w:p>
        </w:tc>
        <w:tc>
          <w:tcPr>
            <w:shd w:val="clear" w:color="auto" w:fill="EBF5F5"/>
            <w:vAlign w:val="center"/>
          </w:tcPr>
          <w:p>
            <w:pPr>
              <w:jc w:val="center"/>
            </w:pPr>
            <w:r>
              <w:t>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小学四年级</w:t>
            </w:r>
          </w:p>
        </w:tc>
        <w:tc>
          <w:tcPr>
            <w:shd w:val="clear" w:color="auto" w:fill="EBF5F5"/>
            <w:vAlign w:val="center"/>
          </w:tcPr>
          <w:p>
            <w:pPr>
              <w:jc w:val="center"/>
            </w:pPr>
            <w:r>
              <w:t>37</w:t>
            </w:r>
          </w:p>
        </w:tc>
        <w:tc>
          <w:tcPr>
            <w:shd w:val="clear" w:color="auto" w:fill="EBF5F5"/>
            <w:vAlign w:val="center"/>
          </w:tcPr>
          <w:p>
            <w:pPr>
              <w:jc w:val="center"/>
            </w:pPr>
            <w:r>
              <w:t>7</w:t>
            </w:r>
          </w:p>
        </w:tc>
        <w:tc>
          <w:tcPr>
            <w:shd w:val="clear" w:color="auto" w:fill="EBF5F5"/>
            <w:vAlign w:val="center"/>
          </w:tcPr>
          <w:p>
            <w:pPr>
              <w:jc w:val="center"/>
            </w:pPr>
            <w:r>
              <w:t>18.92%</w:t>
            </w:r>
          </w:p>
        </w:tc>
        <w:tc>
          <w:tcPr>
            <w:shd w:val="clear" w:color="auto" w:fill="EBF5F5"/>
            <w:vAlign w:val="center"/>
          </w:tcPr>
          <w:p>
            <w:pPr>
              <w:jc w:val="center"/>
            </w:pPr>
            <w:r>
              <w:t>11</w:t>
            </w:r>
          </w:p>
        </w:tc>
        <w:tc>
          <w:tcPr>
            <w:shd w:val="clear" w:color="auto" w:fill="EBF5F5"/>
            <w:vAlign w:val="center"/>
          </w:tcPr>
          <w:p>
            <w:pPr>
              <w:jc w:val="center"/>
            </w:pPr>
            <w:r>
              <w:t>48.65%</w:t>
            </w:r>
          </w:p>
        </w:tc>
        <w:tc>
          <w:tcPr>
            <w:shd w:val="clear" w:color="auto" w:fill="EBF5F5"/>
            <w:vAlign w:val="center"/>
          </w:tcPr>
          <w:p>
            <w:pPr>
              <w:jc w:val="center"/>
            </w:pPr>
            <w:r>
              <w:t>18</w:t>
            </w:r>
          </w:p>
        </w:tc>
        <w:tc>
          <w:tcPr>
            <w:shd w:val="clear" w:color="auto" w:fill="EBF5F5"/>
            <w:vAlign w:val="center"/>
          </w:tcPr>
          <w:p>
            <w:pPr>
              <w:jc w:val="center"/>
            </w:pPr>
            <w:r>
              <w:t>97.3%</w:t>
            </w:r>
          </w:p>
        </w:tc>
        <w:tc>
          <w:tcPr>
            <w:shd w:val="clear" w:color="auto" w:fill="EBF5F5"/>
            <w:vAlign w:val="center"/>
          </w:tcPr>
          <w:p>
            <w:pPr>
              <w:jc w:val="center"/>
            </w:pPr>
            <w:r>
              <w:t>1</w:t>
            </w:r>
          </w:p>
        </w:tc>
        <w:tc>
          <w:tcPr>
            <w:shd w:val="clear" w:color="auto" w:fill="EBF5F5"/>
            <w:vAlign w:val="center"/>
          </w:tcPr>
          <w:p>
            <w:pPr>
              <w:jc w:val="center"/>
            </w:pPr>
            <w:r>
              <w:t>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177</w:t>
            </w:r>
          </w:p>
        </w:tc>
        <w:tc>
          <w:tcPr>
            <w:shd w:val="clear" w:color="auto" w:fill="FFFFFF"/>
            <w:vAlign w:val="center"/>
          </w:tcPr>
          <w:p>
            <w:pPr>
              <w:jc w:val="center"/>
            </w:pPr>
            <w:r>
              <w:t>31.61</w:t>
            </w:r>
          </w:p>
        </w:tc>
        <w:tc>
          <w:tcPr>
            <w:shd w:val="clear" w:color="auto" w:fill="FFFFFF"/>
            <w:vAlign w:val="center"/>
          </w:tcPr>
          <w:p>
            <w:pPr>
              <w:jc w:val="center"/>
            </w:pPr>
            <w:r>
              <w:t>210</w:t>
            </w:r>
          </w:p>
        </w:tc>
        <w:tc>
          <w:tcPr>
            <w:shd w:val="clear" w:color="auto" w:fill="FFFFFF"/>
            <w:vAlign w:val="center"/>
          </w:tcPr>
          <w:p>
            <w:pPr>
              <w:jc w:val="center"/>
            </w:pPr>
            <w:r>
              <w:t>69.11</w:t>
            </w:r>
          </w:p>
        </w:tc>
        <w:tc>
          <w:tcPr>
            <w:shd w:val="clear" w:color="auto" w:fill="FFFFFF"/>
            <w:vAlign w:val="center"/>
          </w:tcPr>
          <w:p>
            <w:pPr>
              <w:jc w:val="center"/>
            </w:pPr>
            <w:r>
              <w:t>163</w:t>
            </w:r>
          </w:p>
        </w:tc>
        <w:tc>
          <w:tcPr>
            <w:shd w:val="clear" w:color="auto" w:fill="FFFFFF"/>
            <w:vAlign w:val="center"/>
          </w:tcPr>
          <w:p>
            <w:pPr>
              <w:jc w:val="center"/>
            </w:pPr>
            <w:r>
              <w:t>98.21</w:t>
            </w:r>
          </w:p>
        </w:tc>
        <w:tc>
          <w:tcPr>
            <w:shd w:val="clear" w:color="auto" w:fill="FFFFFF"/>
            <w:vAlign w:val="center"/>
          </w:tcPr>
          <w:p>
            <w:pPr>
              <w:jc w:val="center"/>
            </w:pPr>
            <w:r>
              <w:t>10</w:t>
            </w:r>
          </w:p>
        </w:tc>
        <w:tc>
          <w:tcPr>
            <w:shd w:val="clear" w:color="auto" w:fill="FFFFFF"/>
            <w:vAlign w:val="center"/>
          </w:tcPr>
          <w:p>
            <w:pPr>
              <w:jc w:val="center"/>
            </w:pPr>
            <w:r>
              <w:t>1.79</w:t>
            </w:r>
          </w:p>
        </w:tc>
      </w:tr>
    </w:tbl>
    <w:p>
      <w:r>
        <w:rPr>
          <w:rFonts w:ascii="宋体" w:hAnsi="宋体" w:eastAsia="宋体"/>
          <w:sz w:val="28"/>
        </w:rPr>
        <w:t xml:space="preserve"> </w:t>
      </w:r>
    </w:p>
    <w:p>
      <w:pPr>
        <w:pStyle w:val="23"/>
        <w:jc w:val="left"/>
        <w:textAlignment w:val="center"/>
      </w:pPr>
      <w:r>
        <w:rPr>
          <w:b/>
          <w:sz w:val="28"/>
        </w:rPr>
        <w:t>6.1.2、体测总分评分等级按班级统计分析</w:t>
      </w:r>
    </w:p>
    <w:p>
      <w:r>
        <w:rPr>
          <w:rFonts w:ascii="宋体" w:hAnsi="宋体" w:eastAsia="宋体"/>
          <w:sz w:val="28"/>
        </w:rPr>
        <w:t xml:space="preserve"> </w:t>
      </w:r>
    </w:p>
    <w:p>
      <w:pPr>
        <w:ind w:firstLine="600"/>
      </w:pPr>
      <w:r>
        <w:rPr>
          <w:b w:val="0"/>
          <w:sz w:val="28"/>
        </w:rPr>
        <w:t>小学一年级1班优秀人数为7人，优秀比率14.58%，良好人数为22人，良好比率60.42%，及格人数为17人，及格比率95.83%，不及格人数为2人，不及格比率4.17%。</w:t>
      </w:r>
    </w:p>
    <w:p>
      <w:pPr>
        <w:ind w:firstLine="600"/>
      </w:pPr>
      <w:r>
        <w:rPr>
          <w:b w:val="0"/>
          <w:sz w:val="28"/>
        </w:rPr>
        <w:t>小学一年级2班优秀人数为16人，优秀比率33.33%，良好人数为19人，良好比率72.92%，及格人数为13人，及格比率100.0%，不及格人数为0人，不及格比率0.0%。</w:t>
      </w:r>
    </w:p>
    <w:p>
      <w:pPr>
        <w:ind w:firstLine="600"/>
      </w:pPr>
      <w:r>
        <w:rPr>
          <w:b w:val="0"/>
          <w:sz w:val="28"/>
        </w:rPr>
        <w:t>小学一年级3班优秀人数为18人，优秀比率37.5%，良好人数为10人，良好比率58.33%，及格人数为19人，及格比率97.92%，不及格人数为1人，不及格比率2.08%。</w:t>
      </w:r>
    </w:p>
    <w:p>
      <w:pPr>
        <w:ind w:firstLine="600"/>
      </w:pPr>
      <w:r>
        <w:rPr>
          <w:b w:val="0"/>
          <w:sz w:val="28"/>
        </w:rPr>
        <w:t>小学一年级4班优秀人数为14人，优秀比率29.17%，良好人数为19人，良好比率68.75%，及格人数为13人，及格比率95.83%，不及格人数为2人，不及格比率4.17%。</w:t>
      </w:r>
    </w:p>
    <w:p>
      <w:pPr>
        <w:ind w:firstLine="600"/>
      </w:pPr>
      <w:r>
        <w:rPr>
          <w:b w:val="0"/>
          <w:sz w:val="28"/>
        </w:rPr>
        <w:t>小学一年级5班优秀人数为13人，优秀比率27.08%，良好人数为18人，良好比率64.58%，及格人数为15人，及格比率95.83%，不及格人数为2人，不及格比率4.17%。</w:t>
      </w:r>
    </w:p>
    <w:p>
      <w:pPr>
        <w:ind w:firstLine="600"/>
      </w:pPr>
      <w:r>
        <w:rPr>
          <w:b w:val="0"/>
          <w:sz w:val="28"/>
        </w:rPr>
        <w:t>小学二年级1班优秀人数为8人，优秀比率20.0%，良好人数为13人，良好比率52.5%，及格人数为18人，及格比率97.5%，不及格人数为1人，不及格比率2.5%。</w:t>
      </w:r>
    </w:p>
    <w:p>
      <w:pPr>
        <w:ind w:firstLine="600"/>
      </w:pPr>
      <w:r>
        <w:rPr>
          <w:b w:val="0"/>
          <w:sz w:val="28"/>
        </w:rPr>
        <w:t>小学二年级2班优秀人数为9人，优秀比率23.08%，良好人数为19人，良好比率71.79%，及格人数为11人，及格比率100.0%，不及格人数为0人，不及格比率0.0%。</w:t>
      </w:r>
    </w:p>
    <w:p>
      <w:pPr>
        <w:ind w:firstLine="600"/>
      </w:pPr>
      <w:r>
        <w:rPr>
          <w:b w:val="0"/>
          <w:sz w:val="28"/>
        </w:rPr>
        <w:t>小学二年级3班优秀人数为12人，优秀比率30.77%，良好人数为13人，良好比率64.1%，及格人数为14人，及格比率100.0%，不及格人数为0人，不及格比率0.0%。</w:t>
      </w:r>
    </w:p>
    <w:p>
      <w:pPr>
        <w:ind w:firstLine="600"/>
      </w:pPr>
      <w:r>
        <w:rPr>
          <w:b w:val="0"/>
          <w:sz w:val="28"/>
        </w:rPr>
        <w:t>小学二年级4班优秀人数为17人，优秀比率41.46%，良好人数为16人，良好比率80.49%，及格人数为8人，及格比率100.0%，不及格人数为0人，不及格比率0.0%。</w:t>
      </w:r>
    </w:p>
    <w:p>
      <w:pPr>
        <w:ind w:firstLine="600"/>
      </w:pPr>
      <w:r>
        <w:rPr>
          <w:b w:val="0"/>
          <w:sz w:val="28"/>
        </w:rPr>
        <w:t>小学三年级1班优秀人数为18人，优秀比率42.86%，良好人数为17人，良好比率83.33%，及格人数为6人，及格比率97.62%，不及格人数为1人，不及格比率2.38%。</w:t>
      </w:r>
    </w:p>
    <w:p>
      <w:pPr>
        <w:ind w:firstLine="600"/>
      </w:pPr>
      <w:r>
        <w:rPr>
          <w:b w:val="0"/>
          <w:sz w:val="28"/>
        </w:rPr>
        <w:t>小学三年级2班优秀人数为16人，优秀比率40.0%，良好人数为19人，良好比率87.5%，及格人数为5人，及格比率100.0%，不及格人数为0人，不及格比率0.0%。</w:t>
      </w:r>
    </w:p>
    <w:p>
      <w:pPr>
        <w:ind w:firstLine="600"/>
      </w:pPr>
      <w:r>
        <w:rPr>
          <w:b w:val="0"/>
          <w:sz w:val="28"/>
        </w:rPr>
        <w:t>小学三年级3班优秀人数为22人，优秀比率52.38%，良好人数为14人，良好比率85.71%，及格人数为6人，及格比率100.0%，不及格人数为0人，不及格比率0.0%。</w:t>
      </w:r>
    </w:p>
    <w:p>
      <w:pPr>
        <w:ind w:firstLine="600"/>
      </w:pPr>
      <w:r>
        <w:rPr>
          <w:b w:val="0"/>
          <w:sz w:val="28"/>
        </w:rPr>
        <w:t>小学四年级1班优秀人数为7人，优秀比率18.92%，良好人数为11人，良好比率48.65%，及格人数为18人，及格比率97.3%，不及格人数为1人，不及格比率2.7%。</w:t>
      </w:r>
    </w:p>
    <w:p>
      <w:pPr>
        <w:ind w:firstLine="600"/>
      </w:pPr>
      <w:r>
        <w:rPr>
          <w:b w:val="0"/>
          <w:sz w:val="28"/>
        </w:rPr>
        <w:t>总计优秀人数为177人，优秀比率31.61%，良好人数为210人，良好比率69.11%，及格人数为163人，及格比率98.21%，不及格人数为10人，不及格比率1.79%。</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24"/>
        <w:gridCol w:w="905"/>
        <w:gridCol w:w="607"/>
        <w:gridCol w:w="845"/>
        <w:gridCol w:w="607"/>
        <w:gridCol w:w="845"/>
        <w:gridCol w:w="607"/>
        <w:gridCol w:w="845"/>
        <w:gridCol w:w="576"/>
        <w:gridCol w:w="7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0"/>
            <w:vMerge w:val="restart"/>
            <w:shd w:val="clear" w:color="auto" w:fill="BCDEDC"/>
            <w:vAlign w:val="center"/>
          </w:tcPr>
          <w:p>
            <w:pPr>
              <w:jc w:val="center"/>
            </w:pPr>
            <w:r>
              <w:t>体测评分等级按班级统计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9"/>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小学一年级1班</w:t>
            </w:r>
          </w:p>
        </w:tc>
        <w:tc>
          <w:tcPr>
            <w:shd w:val="clear" w:color="auto" w:fill="FFFFFF"/>
            <w:vAlign w:val="center"/>
          </w:tcPr>
          <w:p>
            <w:pPr>
              <w:jc w:val="center"/>
            </w:pPr>
            <w:r>
              <w:t>48</w:t>
            </w:r>
          </w:p>
        </w:tc>
        <w:tc>
          <w:tcPr>
            <w:shd w:val="clear" w:color="auto" w:fill="FFFFFF"/>
            <w:vAlign w:val="center"/>
          </w:tcPr>
          <w:p>
            <w:pPr>
              <w:jc w:val="center"/>
            </w:pPr>
            <w:r>
              <w:t>7</w:t>
            </w:r>
          </w:p>
        </w:tc>
        <w:tc>
          <w:tcPr>
            <w:shd w:val="clear" w:color="auto" w:fill="FFFFFF"/>
            <w:vAlign w:val="center"/>
          </w:tcPr>
          <w:p>
            <w:pPr>
              <w:jc w:val="center"/>
            </w:pPr>
            <w:r>
              <w:t>14.58%</w:t>
            </w:r>
          </w:p>
        </w:tc>
        <w:tc>
          <w:tcPr>
            <w:shd w:val="clear" w:color="auto" w:fill="FFFFFF"/>
            <w:vAlign w:val="center"/>
          </w:tcPr>
          <w:p>
            <w:pPr>
              <w:jc w:val="center"/>
            </w:pPr>
            <w:r>
              <w:t>22</w:t>
            </w:r>
          </w:p>
        </w:tc>
        <w:tc>
          <w:tcPr>
            <w:shd w:val="clear" w:color="auto" w:fill="FFFFFF"/>
            <w:vAlign w:val="center"/>
          </w:tcPr>
          <w:p>
            <w:pPr>
              <w:jc w:val="center"/>
            </w:pPr>
            <w:r>
              <w:t>60.42%</w:t>
            </w:r>
          </w:p>
        </w:tc>
        <w:tc>
          <w:tcPr>
            <w:shd w:val="clear" w:color="auto" w:fill="FFFFFF"/>
            <w:vAlign w:val="center"/>
          </w:tcPr>
          <w:p>
            <w:pPr>
              <w:jc w:val="center"/>
            </w:pPr>
            <w:r>
              <w:t>17</w:t>
            </w:r>
          </w:p>
        </w:tc>
        <w:tc>
          <w:tcPr>
            <w:shd w:val="clear" w:color="auto" w:fill="FFFFFF"/>
            <w:vAlign w:val="center"/>
          </w:tcPr>
          <w:p>
            <w:pPr>
              <w:jc w:val="center"/>
            </w:pPr>
            <w:r>
              <w:t>95.83%</w:t>
            </w:r>
          </w:p>
        </w:tc>
        <w:tc>
          <w:tcPr>
            <w:shd w:val="clear" w:color="auto" w:fill="FFFFFF"/>
            <w:vAlign w:val="center"/>
          </w:tcPr>
          <w:p>
            <w:pPr>
              <w:jc w:val="center"/>
            </w:pPr>
            <w:r>
              <w:t>2</w:t>
            </w:r>
          </w:p>
        </w:tc>
        <w:tc>
          <w:tcPr>
            <w:shd w:val="clear" w:color="auto" w:fill="FFFFFF"/>
            <w:vAlign w:val="center"/>
          </w:tcPr>
          <w:p>
            <w:pPr>
              <w:jc w:val="center"/>
            </w:pPr>
            <w:r>
              <w:t>4.17%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小学一年级2班</w:t>
            </w:r>
          </w:p>
        </w:tc>
        <w:tc>
          <w:tcPr>
            <w:shd w:val="clear" w:color="auto" w:fill="FFFFFF"/>
            <w:vAlign w:val="center"/>
          </w:tcPr>
          <w:p>
            <w:pPr>
              <w:jc w:val="center"/>
            </w:pPr>
            <w:r>
              <w:t>48</w:t>
            </w:r>
          </w:p>
        </w:tc>
        <w:tc>
          <w:tcPr>
            <w:shd w:val="clear" w:color="auto" w:fill="FFFFFF"/>
            <w:vAlign w:val="center"/>
          </w:tcPr>
          <w:p>
            <w:pPr>
              <w:jc w:val="center"/>
            </w:pPr>
            <w:r>
              <w:t>16</w:t>
            </w:r>
          </w:p>
        </w:tc>
        <w:tc>
          <w:tcPr>
            <w:shd w:val="clear" w:color="auto" w:fill="FFFFFF"/>
            <w:vAlign w:val="center"/>
          </w:tcPr>
          <w:p>
            <w:pPr>
              <w:jc w:val="center"/>
            </w:pPr>
            <w:r>
              <w:t>33.33%</w:t>
            </w:r>
          </w:p>
        </w:tc>
        <w:tc>
          <w:tcPr>
            <w:shd w:val="clear" w:color="auto" w:fill="FFFFFF"/>
            <w:vAlign w:val="center"/>
          </w:tcPr>
          <w:p>
            <w:pPr>
              <w:jc w:val="center"/>
            </w:pPr>
            <w:r>
              <w:t>19</w:t>
            </w:r>
          </w:p>
        </w:tc>
        <w:tc>
          <w:tcPr>
            <w:shd w:val="clear" w:color="auto" w:fill="FFFFFF"/>
            <w:vAlign w:val="center"/>
          </w:tcPr>
          <w:p>
            <w:pPr>
              <w:jc w:val="center"/>
            </w:pPr>
            <w:r>
              <w:t>72.92%</w:t>
            </w:r>
          </w:p>
        </w:tc>
        <w:tc>
          <w:tcPr>
            <w:shd w:val="clear" w:color="auto" w:fill="FFFFFF"/>
            <w:vAlign w:val="center"/>
          </w:tcPr>
          <w:p>
            <w:pPr>
              <w:jc w:val="center"/>
            </w:pPr>
            <w:r>
              <w:t>13</w:t>
            </w:r>
          </w:p>
        </w:tc>
        <w:tc>
          <w:tcPr>
            <w:shd w:val="clear" w:color="auto" w:fill="FFFFFF"/>
            <w:vAlign w:val="center"/>
          </w:tcPr>
          <w:p>
            <w:pPr>
              <w:jc w:val="center"/>
            </w:pPr>
            <w:r>
              <w:t>100.0%</w:t>
            </w:r>
          </w:p>
        </w:tc>
        <w:tc>
          <w:tcPr>
            <w:shd w:val="clear" w:color="auto" w:fill="FFFFFF"/>
            <w:vAlign w:val="center"/>
          </w:tcPr>
          <w:p>
            <w:pPr>
              <w:jc w:val="center"/>
            </w:pPr>
            <w:r>
              <w:t>0</w:t>
            </w:r>
          </w:p>
        </w:tc>
        <w:tc>
          <w:tcPr>
            <w:shd w:val="clear" w:color="auto" w:fill="FFFFFF"/>
            <w:vAlign w:val="center"/>
          </w:tcPr>
          <w:p>
            <w:pPr>
              <w:jc w:val="center"/>
            </w:pPr>
            <w: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小学一年级3班</w:t>
            </w:r>
          </w:p>
        </w:tc>
        <w:tc>
          <w:tcPr>
            <w:shd w:val="clear" w:color="auto" w:fill="FFFFFF"/>
            <w:vAlign w:val="center"/>
          </w:tcPr>
          <w:p>
            <w:pPr>
              <w:jc w:val="center"/>
            </w:pPr>
            <w:r>
              <w:t>48</w:t>
            </w:r>
          </w:p>
        </w:tc>
        <w:tc>
          <w:tcPr>
            <w:shd w:val="clear" w:color="auto" w:fill="FFFFFF"/>
            <w:vAlign w:val="center"/>
          </w:tcPr>
          <w:p>
            <w:pPr>
              <w:jc w:val="center"/>
            </w:pPr>
            <w:r>
              <w:t>18</w:t>
            </w:r>
          </w:p>
        </w:tc>
        <w:tc>
          <w:tcPr>
            <w:shd w:val="clear" w:color="auto" w:fill="FFFFFF"/>
            <w:vAlign w:val="center"/>
          </w:tcPr>
          <w:p>
            <w:pPr>
              <w:jc w:val="center"/>
            </w:pPr>
            <w:r>
              <w:t>37.5%</w:t>
            </w:r>
          </w:p>
        </w:tc>
        <w:tc>
          <w:tcPr>
            <w:shd w:val="clear" w:color="auto" w:fill="FFFFFF"/>
            <w:vAlign w:val="center"/>
          </w:tcPr>
          <w:p>
            <w:pPr>
              <w:jc w:val="center"/>
            </w:pPr>
            <w:r>
              <w:t>10</w:t>
            </w:r>
          </w:p>
        </w:tc>
        <w:tc>
          <w:tcPr>
            <w:shd w:val="clear" w:color="auto" w:fill="FFFFFF"/>
            <w:vAlign w:val="center"/>
          </w:tcPr>
          <w:p>
            <w:pPr>
              <w:jc w:val="center"/>
            </w:pPr>
            <w:r>
              <w:t>58.33%</w:t>
            </w:r>
          </w:p>
        </w:tc>
        <w:tc>
          <w:tcPr>
            <w:shd w:val="clear" w:color="auto" w:fill="FFFFFF"/>
            <w:vAlign w:val="center"/>
          </w:tcPr>
          <w:p>
            <w:pPr>
              <w:jc w:val="center"/>
            </w:pPr>
            <w:r>
              <w:t>19</w:t>
            </w:r>
          </w:p>
        </w:tc>
        <w:tc>
          <w:tcPr>
            <w:shd w:val="clear" w:color="auto" w:fill="FFFFFF"/>
            <w:vAlign w:val="center"/>
          </w:tcPr>
          <w:p>
            <w:pPr>
              <w:jc w:val="center"/>
            </w:pPr>
            <w:r>
              <w:t>97.92%</w:t>
            </w:r>
          </w:p>
        </w:tc>
        <w:tc>
          <w:tcPr>
            <w:shd w:val="clear" w:color="auto" w:fill="FFFFFF"/>
            <w:vAlign w:val="center"/>
          </w:tcPr>
          <w:p>
            <w:pPr>
              <w:jc w:val="center"/>
            </w:pPr>
            <w:r>
              <w:t>1</w:t>
            </w:r>
          </w:p>
        </w:tc>
        <w:tc>
          <w:tcPr>
            <w:shd w:val="clear" w:color="auto" w:fill="FFFFFF"/>
            <w:vAlign w:val="center"/>
          </w:tcPr>
          <w:p>
            <w:pPr>
              <w:jc w:val="center"/>
            </w:pPr>
            <w:r>
              <w:t>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小学一年级4班</w:t>
            </w:r>
          </w:p>
        </w:tc>
        <w:tc>
          <w:tcPr>
            <w:shd w:val="clear" w:color="auto" w:fill="FFFFFF"/>
            <w:vAlign w:val="center"/>
          </w:tcPr>
          <w:p>
            <w:pPr>
              <w:jc w:val="center"/>
            </w:pPr>
            <w:r>
              <w:t>48</w:t>
            </w:r>
          </w:p>
        </w:tc>
        <w:tc>
          <w:tcPr>
            <w:shd w:val="clear" w:color="auto" w:fill="FFFFFF"/>
            <w:vAlign w:val="center"/>
          </w:tcPr>
          <w:p>
            <w:pPr>
              <w:jc w:val="center"/>
            </w:pPr>
            <w:r>
              <w:t>14</w:t>
            </w:r>
          </w:p>
        </w:tc>
        <w:tc>
          <w:tcPr>
            <w:shd w:val="clear" w:color="auto" w:fill="FFFFFF"/>
            <w:vAlign w:val="center"/>
          </w:tcPr>
          <w:p>
            <w:pPr>
              <w:jc w:val="center"/>
            </w:pPr>
            <w:r>
              <w:t>29.17%</w:t>
            </w:r>
          </w:p>
        </w:tc>
        <w:tc>
          <w:tcPr>
            <w:shd w:val="clear" w:color="auto" w:fill="FFFFFF"/>
            <w:vAlign w:val="center"/>
          </w:tcPr>
          <w:p>
            <w:pPr>
              <w:jc w:val="center"/>
            </w:pPr>
            <w:r>
              <w:t>19</w:t>
            </w:r>
          </w:p>
        </w:tc>
        <w:tc>
          <w:tcPr>
            <w:shd w:val="clear" w:color="auto" w:fill="FFFFFF"/>
            <w:vAlign w:val="center"/>
          </w:tcPr>
          <w:p>
            <w:pPr>
              <w:jc w:val="center"/>
            </w:pPr>
            <w:r>
              <w:t>68.75%</w:t>
            </w:r>
          </w:p>
        </w:tc>
        <w:tc>
          <w:tcPr>
            <w:shd w:val="clear" w:color="auto" w:fill="FFFFFF"/>
            <w:vAlign w:val="center"/>
          </w:tcPr>
          <w:p>
            <w:pPr>
              <w:jc w:val="center"/>
            </w:pPr>
            <w:r>
              <w:t>13</w:t>
            </w:r>
          </w:p>
        </w:tc>
        <w:tc>
          <w:tcPr>
            <w:shd w:val="clear" w:color="auto" w:fill="FFFFFF"/>
            <w:vAlign w:val="center"/>
          </w:tcPr>
          <w:p>
            <w:pPr>
              <w:jc w:val="center"/>
            </w:pPr>
            <w:r>
              <w:t>95.83%</w:t>
            </w:r>
          </w:p>
        </w:tc>
        <w:tc>
          <w:tcPr>
            <w:shd w:val="clear" w:color="auto" w:fill="FFFFFF"/>
            <w:vAlign w:val="center"/>
          </w:tcPr>
          <w:p>
            <w:pPr>
              <w:jc w:val="center"/>
            </w:pPr>
            <w:r>
              <w:t>2</w:t>
            </w:r>
          </w:p>
        </w:tc>
        <w:tc>
          <w:tcPr>
            <w:shd w:val="clear" w:color="auto" w:fill="FFFFFF"/>
            <w:vAlign w:val="center"/>
          </w:tcPr>
          <w:p>
            <w:pPr>
              <w:jc w:val="center"/>
            </w:pPr>
            <w:r>
              <w:t>4.17%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小学一年级5班</w:t>
            </w:r>
          </w:p>
        </w:tc>
        <w:tc>
          <w:tcPr>
            <w:shd w:val="clear" w:color="auto" w:fill="FFFFFF"/>
            <w:vAlign w:val="center"/>
          </w:tcPr>
          <w:p>
            <w:pPr>
              <w:jc w:val="center"/>
            </w:pPr>
            <w:r>
              <w:t>48</w:t>
            </w:r>
          </w:p>
        </w:tc>
        <w:tc>
          <w:tcPr>
            <w:shd w:val="clear" w:color="auto" w:fill="FFFFFF"/>
            <w:vAlign w:val="center"/>
          </w:tcPr>
          <w:p>
            <w:pPr>
              <w:jc w:val="center"/>
            </w:pPr>
            <w:r>
              <w:t>13</w:t>
            </w:r>
          </w:p>
        </w:tc>
        <w:tc>
          <w:tcPr>
            <w:shd w:val="clear" w:color="auto" w:fill="FFFFFF"/>
            <w:vAlign w:val="center"/>
          </w:tcPr>
          <w:p>
            <w:pPr>
              <w:jc w:val="center"/>
            </w:pPr>
            <w:r>
              <w:t>27.08%</w:t>
            </w:r>
          </w:p>
        </w:tc>
        <w:tc>
          <w:tcPr>
            <w:shd w:val="clear" w:color="auto" w:fill="FFFFFF"/>
            <w:vAlign w:val="center"/>
          </w:tcPr>
          <w:p>
            <w:pPr>
              <w:jc w:val="center"/>
            </w:pPr>
            <w:r>
              <w:t>18</w:t>
            </w:r>
          </w:p>
        </w:tc>
        <w:tc>
          <w:tcPr>
            <w:shd w:val="clear" w:color="auto" w:fill="FFFFFF"/>
            <w:vAlign w:val="center"/>
          </w:tcPr>
          <w:p>
            <w:pPr>
              <w:jc w:val="center"/>
            </w:pPr>
            <w:r>
              <w:t>64.58%</w:t>
            </w:r>
          </w:p>
        </w:tc>
        <w:tc>
          <w:tcPr>
            <w:shd w:val="clear" w:color="auto" w:fill="FFFFFF"/>
            <w:vAlign w:val="center"/>
          </w:tcPr>
          <w:p>
            <w:pPr>
              <w:jc w:val="center"/>
            </w:pPr>
            <w:r>
              <w:t>15</w:t>
            </w:r>
          </w:p>
        </w:tc>
        <w:tc>
          <w:tcPr>
            <w:shd w:val="clear" w:color="auto" w:fill="FFFFFF"/>
            <w:vAlign w:val="center"/>
          </w:tcPr>
          <w:p>
            <w:pPr>
              <w:jc w:val="center"/>
            </w:pPr>
            <w:r>
              <w:t>95.83%</w:t>
            </w:r>
          </w:p>
        </w:tc>
        <w:tc>
          <w:tcPr>
            <w:shd w:val="clear" w:color="auto" w:fill="FFFFFF"/>
            <w:vAlign w:val="center"/>
          </w:tcPr>
          <w:p>
            <w:pPr>
              <w:jc w:val="center"/>
            </w:pPr>
            <w:r>
              <w:t>2</w:t>
            </w:r>
          </w:p>
        </w:tc>
        <w:tc>
          <w:tcPr>
            <w:shd w:val="clear" w:color="auto" w:fill="FFFFFF"/>
            <w:vAlign w:val="center"/>
          </w:tcPr>
          <w:p>
            <w:pPr>
              <w:jc w:val="center"/>
            </w:pPr>
            <w:r>
              <w:t>4.17%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小学二年级1班</w:t>
            </w:r>
          </w:p>
        </w:tc>
        <w:tc>
          <w:tcPr>
            <w:shd w:val="clear" w:color="auto" w:fill="FFFFFF"/>
            <w:vAlign w:val="center"/>
          </w:tcPr>
          <w:p>
            <w:pPr>
              <w:jc w:val="center"/>
            </w:pPr>
            <w:r>
              <w:t>40</w:t>
            </w:r>
          </w:p>
        </w:tc>
        <w:tc>
          <w:tcPr>
            <w:shd w:val="clear" w:color="auto" w:fill="FFFFFF"/>
            <w:vAlign w:val="center"/>
          </w:tcPr>
          <w:p>
            <w:pPr>
              <w:jc w:val="center"/>
            </w:pPr>
            <w:r>
              <w:t>8</w:t>
            </w:r>
          </w:p>
        </w:tc>
        <w:tc>
          <w:tcPr>
            <w:shd w:val="clear" w:color="auto" w:fill="FFFFFF"/>
            <w:vAlign w:val="center"/>
          </w:tcPr>
          <w:p>
            <w:pPr>
              <w:jc w:val="center"/>
            </w:pPr>
            <w:r>
              <w:t>20.0%</w:t>
            </w:r>
          </w:p>
        </w:tc>
        <w:tc>
          <w:tcPr>
            <w:shd w:val="clear" w:color="auto" w:fill="FFFFFF"/>
            <w:vAlign w:val="center"/>
          </w:tcPr>
          <w:p>
            <w:pPr>
              <w:jc w:val="center"/>
            </w:pPr>
            <w:r>
              <w:t>13</w:t>
            </w:r>
          </w:p>
        </w:tc>
        <w:tc>
          <w:tcPr>
            <w:shd w:val="clear" w:color="auto" w:fill="FFFFFF"/>
            <w:vAlign w:val="center"/>
          </w:tcPr>
          <w:p>
            <w:pPr>
              <w:jc w:val="center"/>
            </w:pPr>
            <w:r>
              <w:t>52.5%</w:t>
            </w:r>
          </w:p>
        </w:tc>
        <w:tc>
          <w:tcPr>
            <w:shd w:val="clear" w:color="auto" w:fill="FFFFFF"/>
            <w:vAlign w:val="center"/>
          </w:tcPr>
          <w:p>
            <w:pPr>
              <w:jc w:val="center"/>
            </w:pPr>
            <w:r>
              <w:t>18</w:t>
            </w:r>
          </w:p>
        </w:tc>
        <w:tc>
          <w:tcPr>
            <w:shd w:val="clear" w:color="auto" w:fill="FFFFFF"/>
            <w:vAlign w:val="center"/>
          </w:tcPr>
          <w:p>
            <w:pPr>
              <w:jc w:val="center"/>
            </w:pPr>
            <w:r>
              <w:t>97.5%</w:t>
            </w:r>
          </w:p>
        </w:tc>
        <w:tc>
          <w:tcPr>
            <w:shd w:val="clear" w:color="auto" w:fill="FFFFFF"/>
            <w:vAlign w:val="center"/>
          </w:tcPr>
          <w:p>
            <w:pPr>
              <w:jc w:val="center"/>
            </w:pPr>
            <w:r>
              <w:t>1</w:t>
            </w:r>
          </w:p>
        </w:tc>
        <w:tc>
          <w:tcPr>
            <w:shd w:val="clear" w:color="auto" w:fill="FFFFFF"/>
            <w:vAlign w:val="center"/>
          </w:tcPr>
          <w:p>
            <w:pPr>
              <w:jc w:val="center"/>
            </w:pPr>
            <w: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小学二年级2班</w:t>
            </w:r>
          </w:p>
        </w:tc>
        <w:tc>
          <w:tcPr>
            <w:shd w:val="clear" w:color="auto" w:fill="FFFFFF"/>
            <w:vAlign w:val="center"/>
          </w:tcPr>
          <w:p>
            <w:pPr>
              <w:jc w:val="center"/>
            </w:pPr>
            <w:r>
              <w:t>39</w:t>
            </w:r>
          </w:p>
        </w:tc>
        <w:tc>
          <w:tcPr>
            <w:shd w:val="clear" w:color="auto" w:fill="FFFFFF"/>
            <w:vAlign w:val="center"/>
          </w:tcPr>
          <w:p>
            <w:pPr>
              <w:jc w:val="center"/>
            </w:pPr>
            <w:r>
              <w:t>9</w:t>
            </w:r>
          </w:p>
        </w:tc>
        <w:tc>
          <w:tcPr>
            <w:shd w:val="clear" w:color="auto" w:fill="FFFFFF"/>
            <w:vAlign w:val="center"/>
          </w:tcPr>
          <w:p>
            <w:pPr>
              <w:jc w:val="center"/>
            </w:pPr>
            <w:r>
              <w:t>23.08%</w:t>
            </w:r>
          </w:p>
        </w:tc>
        <w:tc>
          <w:tcPr>
            <w:shd w:val="clear" w:color="auto" w:fill="FFFFFF"/>
            <w:vAlign w:val="center"/>
          </w:tcPr>
          <w:p>
            <w:pPr>
              <w:jc w:val="center"/>
            </w:pPr>
            <w:r>
              <w:t>19</w:t>
            </w:r>
          </w:p>
        </w:tc>
        <w:tc>
          <w:tcPr>
            <w:shd w:val="clear" w:color="auto" w:fill="FFFFFF"/>
            <w:vAlign w:val="center"/>
          </w:tcPr>
          <w:p>
            <w:pPr>
              <w:jc w:val="center"/>
            </w:pPr>
            <w:r>
              <w:t>71.79%</w:t>
            </w:r>
          </w:p>
        </w:tc>
        <w:tc>
          <w:tcPr>
            <w:shd w:val="clear" w:color="auto" w:fill="FFFFFF"/>
            <w:vAlign w:val="center"/>
          </w:tcPr>
          <w:p>
            <w:pPr>
              <w:jc w:val="center"/>
            </w:pPr>
            <w:r>
              <w:t>11</w:t>
            </w:r>
          </w:p>
        </w:tc>
        <w:tc>
          <w:tcPr>
            <w:shd w:val="clear" w:color="auto" w:fill="FFFFFF"/>
            <w:vAlign w:val="center"/>
          </w:tcPr>
          <w:p>
            <w:pPr>
              <w:jc w:val="center"/>
            </w:pPr>
            <w:r>
              <w:t>100.0%</w:t>
            </w:r>
          </w:p>
        </w:tc>
        <w:tc>
          <w:tcPr>
            <w:shd w:val="clear" w:color="auto" w:fill="FFFFFF"/>
            <w:vAlign w:val="center"/>
          </w:tcPr>
          <w:p>
            <w:pPr>
              <w:jc w:val="center"/>
            </w:pPr>
            <w:r>
              <w:t>0</w:t>
            </w:r>
          </w:p>
        </w:tc>
        <w:tc>
          <w:tcPr>
            <w:shd w:val="clear" w:color="auto" w:fill="FFFFFF"/>
            <w:vAlign w:val="center"/>
          </w:tcPr>
          <w:p>
            <w:pPr>
              <w:jc w:val="center"/>
            </w:pPr>
            <w: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小学二年级3班</w:t>
            </w:r>
          </w:p>
        </w:tc>
        <w:tc>
          <w:tcPr>
            <w:shd w:val="clear" w:color="auto" w:fill="FFFFFF"/>
            <w:vAlign w:val="center"/>
          </w:tcPr>
          <w:p>
            <w:pPr>
              <w:jc w:val="center"/>
            </w:pPr>
            <w:r>
              <w:t>39</w:t>
            </w:r>
          </w:p>
        </w:tc>
        <w:tc>
          <w:tcPr>
            <w:shd w:val="clear" w:color="auto" w:fill="FFFFFF"/>
            <w:vAlign w:val="center"/>
          </w:tcPr>
          <w:p>
            <w:pPr>
              <w:jc w:val="center"/>
            </w:pPr>
            <w:r>
              <w:t>12</w:t>
            </w:r>
          </w:p>
        </w:tc>
        <w:tc>
          <w:tcPr>
            <w:shd w:val="clear" w:color="auto" w:fill="FFFFFF"/>
            <w:vAlign w:val="center"/>
          </w:tcPr>
          <w:p>
            <w:pPr>
              <w:jc w:val="center"/>
            </w:pPr>
            <w:r>
              <w:t>30.77%</w:t>
            </w:r>
          </w:p>
        </w:tc>
        <w:tc>
          <w:tcPr>
            <w:shd w:val="clear" w:color="auto" w:fill="FFFFFF"/>
            <w:vAlign w:val="center"/>
          </w:tcPr>
          <w:p>
            <w:pPr>
              <w:jc w:val="center"/>
            </w:pPr>
            <w:r>
              <w:t>13</w:t>
            </w:r>
          </w:p>
        </w:tc>
        <w:tc>
          <w:tcPr>
            <w:shd w:val="clear" w:color="auto" w:fill="FFFFFF"/>
            <w:vAlign w:val="center"/>
          </w:tcPr>
          <w:p>
            <w:pPr>
              <w:jc w:val="center"/>
            </w:pPr>
            <w:r>
              <w:t>64.1%</w:t>
            </w:r>
          </w:p>
        </w:tc>
        <w:tc>
          <w:tcPr>
            <w:shd w:val="clear" w:color="auto" w:fill="FFFFFF"/>
            <w:vAlign w:val="center"/>
          </w:tcPr>
          <w:p>
            <w:pPr>
              <w:jc w:val="center"/>
            </w:pPr>
            <w:r>
              <w:t>14</w:t>
            </w:r>
          </w:p>
        </w:tc>
        <w:tc>
          <w:tcPr>
            <w:shd w:val="clear" w:color="auto" w:fill="FFFFFF"/>
            <w:vAlign w:val="center"/>
          </w:tcPr>
          <w:p>
            <w:pPr>
              <w:jc w:val="center"/>
            </w:pPr>
            <w:r>
              <w:t>100.0%</w:t>
            </w:r>
          </w:p>
        </w:tc>
        <w:tc>
          <w:tcPr>
            <w:shd w:val="clear" w:color="auto" w:fill="FFFFFF"/>
            <w:vAlign w:val="center"/>
          </w:tcPr>
          <w:p>
            <w:pPr>
              <w:jc w:val="center"/>
            </w:pPr>
            <w:r>
              <w:t>0</w:t>
            </w:r>
          </w:p>
        </w:tc>
        <w:tc>
          <w:tcPr>
            <w:shd w:val="clear" w:color="auto" w:fill="FFFFFF"/>
            <w:vAlign w:val="center"/>
          </w:tcPr>
          <w:p>
            <w:pPr>
              <w:jc w:val="center"/>
            </w:pPr>
            <w: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小学二年级4班</w:t>
            </w:r>
          </w:p>
        </w:tc>
        <w:tc>
          <w:tcPr>
            <w:shd w:val="clear" w:color="auto" w:fill="FFFFFF"/>
            <w:vAlign w:val="center"/>
          </w:tcPr>
          <w:p>
            <w:pPr>
              <w:jc w:val="center"/>
            </w:pPr>
            <w:r>
              <w:t>41</w:t>
            </w:r>
          </w:p>
        </w:tc>
        <w:tc>
          <w:tcPr>
            <w:shd w:val="clear" w:color="auto" w:fill="FFFFFF"/>
            <w:vAlign w:val="center"/>
          </w:tcPr>
          <w:p>
            <w:pPr>
              <w:jc w:val="center"/>
            </w:pPr>
            <w:r>
              <w:t>17</w:t>
            </w:r>
          </w:p>
        </w:tc>
        <w:tc>
          <w:tcPr>
            <w:shd w:val="clear" w:color="auto" w:fill="FFFFFF"/>
            <w:vAlign w:val="center"/>
          </w:tcPr>
          <w:p>
            <w:pPr>
              <w:jc w:val="center"/>
            </w:pPr>
            <w:r>
              <w:t>41.46%</w:t>
            </w:r>
          </w:p>
        </w:tc>
        <w:tc>
          <w:tcPr>
            <w:shd w:val="clear" w:color="auto" w:fill="FFFFFF"/>
            <w:vAlign w:val="center"/>
          </w:tcPr>
          <w:p>
            <w:pPr>
              <w:jc w:val="center"/>
            </w:pPr>
            <w:r>
              <w:t>16</w:t>
            </w:r>
          </w:p>
        </w:tc>
        <w:tc>
          <w:tcPr>
            <w:shd w:val="clear" w:color="auto" w:fill="FFFFFF"/>
            <w:vAlign w:val="center"/>
          </w:tcPr>
          <w:p>
            <w:pPr>
              <w:jc w:val="center"/>
            </w:pPr>
            <w:r>
              <w:t>80.49%</w:t>
            </w:r>
          </w:p>
        </w:tc>
        <w:tc>
          <w:tcPr>
            <w:shd w:val="clear" w:color="auto" w:fill="FFFFFF"/>
            <w:vAlign w:val="center"/>
          </w:tcPr>
          <w:p>
            <w:pPr>
              <w:jc w:val="center"/>
            </w:pPr>
            <w:r>
              <w:t>8</w:t>
            </w:r>
          </w:p>
        </w:tc>
        <w:tc>
          <w:tcPr>
            <w:shd w:val="clear" w:color="auto" w:fill="FFFFFF"/>
            <w:vAlign w:val="center"/>
          </w:tcPr>
          <w:p>
            <w:pPr>
              <w:jc w:val="center"/>
            </w:pPr>
            <w:r>
              <w:t>100.0%</w:t>
            </w:r>
          </w:p>
        </w:tc>
        <w:tc>
          <w:tcPr>
            <w:shd w:val="clear" w:color="auto" w:fill="FFFFFF"/>
            <w:vAlign w:val="center"/>
          </w:tcPr>
          <w:p>
            <w:pPr>
              <w:jc w:val="center"/>
            </w:pPr>
            <w:r>
              <w:t>0</w:t>
            </w:r>
          </w:p>
        </w:tc>
        <w:tc>
          <w:tcPr>
            <w:shd w:val="clear" w:color="auto" w:fill="FFFFFF"/>
            <w:vAlign w:val="center"/>
          </w:tcPr>
          <w:p>
            <w:pPr>
              <w:jc w:val="center"/>
            </w:pPr>
            <w: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小学三年级1班</w:t>
            </w:r>
          </w:p>
        </w:tc>
        <w:tc>
          <w:tcPr>
            <w:shd w:val="clear" w:color="auto" w:fill="FFFFFF"/>
            <w:vAlign w:val="center"/>
          </w:tcPr>
          <w:p>
            <w:pPr>
              <w:jc w:val="center"/>
            </w:pPr>
            <w:r>
              <w:t>42</w:t>
            </w:r>
          </w:p>
        </w:tc>
        <w:tc>
          <w:tcPr>
            <w:shd w:val="clear" w:color="auto" w:fill="FFFFFF"/>
            <w:vAlign w:val="center"/>
          </w:tcPr>
          <w:p>
            <w:pPr>
              <w:jc w:val="center"/>
            </w:pPr>
            <w:r>
              <w:t>18</w:t>
            </w:r>
          </w:p>
        </w:tc>
        <w:tc>
          <w:tcPr>
            <w:shd w:val="clear" w:color="auto" w:fill="FFFFFF"/>
            <w:vAlign w:val="center"/>
          </w:tcPr>
          <w:p>
            <w:pPr>
              <w:jc w:val="center"/>
            </w:pPr>
            <w:r>
              <w:t>42.86%</w:t>
            </w:r>
          </w:p>
        </w:tc>
        <w:tc>
          <w:tcPr>
            <w:shd w:val="clear" w:color="auto" w:fill="FFFFFF"/>
            <w:vAlign w:val="center"/>
          </w:tcPr>
          <w:p>
            <w:pPr>
              <w:jc w:val="center"/>
            </w:pPr>
            <w:r>
              <w:t>17</w:t>
            </w:r>
          </w:p>
        </w:tc>
        <w:tc>
          <w:tcPr>
            <w:shd w:val="clear" w:color="auto" w:fill="FFFFFF"/>
            <w:vAlign w:val="center"/>
          </w:tcPr>
          <w:p>
            <w:pPr>
              <w:jc w:val="center"/>
            </w:pPr>
            <w:r>
              <w:t>83.33%</w:t>
            </w:r>
          </w:p>
        </w:tc>
        <w:tc>
          <w:tcPr>
            <w:shd w:val="clear" w:color="auto" w:fill="FFFFFF"/>
            <w:vAlign w:val="center"/>
          </w:tcPr>
          <w:p>
            <w:pPr>
              <w:jc w:val="center"/>
            </w:pPr>
            <w:r>
              <w:t>6</w:t>
            </w:r>
          </w:p>
        </w:tc>
        <w:tc>
          <w:tcPr>
            <w:shd w:val="clear" w:color="auto" w:fill="FFFFFF"/>
            <w:vAlign w:val="center"/>
          </w:tcPr>
          <w:p>
            <w:pPr>
              <w:jc w:val="center"/>
            </w:pPr>
            <w:r>
              <w:t>97.62%</w:t>
            </w:r>
          </w:p>
        </w:tc>
        <w:tc>
          <w:tcPr>
            <w:shd w:val="clear" w:color="auto" w:fill="FFFFFF"/>
            <w:vAlign w:val="center"/>
          </w:tcPr>
          <w:p>
            <w:pPr>
              <w:jc w:val="center"/>
            </w:pPr>
            <w:r>
              <w:t>1</w:t>
            </w:r>
          </w:p>
        </w:tc>
        <w:tc>
          <w:tcPr>
            <w:shd w:val="clear" w:color="auto" w:fill="FFFFFF"/>
            <w:vAlign w:val="center"/>
          </w:tcPr>
          <w:p>
            <w:pPr>
              <w:jc w:val="center"/>
            </w:pPr>
            <w:r>
              <w:t>2.38%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小学三年级2班</w:t>
            </w:r>
          </w:p>
        </w:tc>
        <w:tc>
          <w:tcPr>
            <w:shd w:val="clear" w:color="auto" w:fill="FFFFFF"/>
            <w:vAlign w:val="center"/>
          </w:tcPr>
          <w:p>
            <w:pPr>
              <w:jc w:val="center"/>
            </w:pPr>
            <w:r>
              <w:t>40</w:t>
            </w:r>
          </w:p>
        </w:tc>
        <w:tc>
          <w:tcPr>
            <w:shd w:val="clear" w:color="auto" w:fill="FFFFFF"/>
            <w:vAlign w:val="center"/>
          </w:tcPr>
          <w:p>
            <w:pPr>
              <w:jc w:val="center"/>
            </w:pPr>
            <w:r>
              <w:t>16</w:t>
            </w:r>
          </w:p>
        </w:tc>
        <w:tc>
          <w:tcPr>
            <w:shd w:val="clear" w:color="auto" w:fill="FFFFFF"/>
            <w:vAlign w:val="center"/>
          </w:tcPr>
          <w:p>
            <w:pPr>
              <w:jc w:val="center"/>
            </w:pPr>
            <w:r>
              <w:t>40.0%</w:t>
            </w:r>
          </w:p>
        </w:tc>
        <w:tc>
          <w:tcPr>
            <w:shd w:val="clear" w:color="auto" w:fill="FFFFFF"/>
            <w:vAlign w:val="center"/>
          </w:tcPr>
          <w:p>
            <w:pPr>
              <w:jc w:val="center"/>
            </w:pPr>
            <w:r>
              <w:t>19</w:t>
            </w:r>
          </w:p>
        </w:tc>
        <w:tc>
          <w:tcPr>
            <w:shd w:val="clear" w:color="auto" w:fill="FFFFFF"/>
            <w:vAlign w:val="center"/>
          </w:tcPr>
          <w:p>
            <w:pPr>
              <w:jc w:val="center"/>
            </w:pPr>
            <w:r>
              <w:t>87.5%</w:t>
            </w:r>
          </w:p>
        </w:tc>
        <w:tc>
          <w:tcPr>
            <w:shd w:val="clear" w:color="auto" w:fill="FFFFFF"/>
            <w:vAlign w:val="center"/>
          </w:tcPr>
          <w:p>
            <w:pPr>
              <w:jc w:val="center"/>
            </w:pPr>
            <w:r>
              <w:t>5</w:t>
            </w:r>
          </w:p>
        </w:tc>
        <w:tc>
          <w:tcPr>
            <w:shd w:val="clear" w:color="auto" w:fill="FFFFFF"/>
            <w:vAlign w:val="center"/>
          </w:tcPr>
          <w:p>
            <w:pPr>
              <w:jc w:val="center"/>
            </w:pPr>
            <w:r>
              <w:t>100.0%</w:t>
            </w:r>
          </w:p>
        </w:tc>
        <w:tc>
          <w:tcPr>
            <w:shd w:val="clear" w:color="auto" w:fill="FFFFFF"/>
            <w:vAlign w:val="center"/>
          </w:tcPr>
          <w:p>
            <w:pPr>
              <w:jc w:val="center"/>
            </w:pPr>
            <w:r>
              <w:t>0</w:t>
            </w:r>
          </w:p>
        </w:tc>
        <w:tc>
          <w:tcPr>
            <w:shd w:val="clear" w:color="auto" w:fill="FFFFFF"/>
            <w:vAlign w:val="center"/>
          </w:tcPr>
          <w:p>
            <w:pPr>
              <w:jc w:val="center"/>
            </w:pPr>
            <w: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小学三年级3班</w:t>
            </w:r>
          </w:p>
        </w:tc>
        <w:tc>
          <w:tcPr>
            <w:shd w:val="clear" w:color="auto" w:fill="FFFFFF"/>
            <w:vAlign w:val="center"/>
          </w:tcPr>
          <w:p>
            <w:pPr>
              <w:jc w:val="center"/>
            </w:pPr>
            <w:r>
              <w:t>42</w:t>
            </w:r>
          </w:p>
        </w:tc>
        <w:tc>
          <w:tcPr>
            <w:shd w:val="clear" w:color="auto" w:fill="FFFFFF"/>
            <w:vAlign w:val="center"/>
          </w:tcPr>
          <w:p>
            <w:pPr>
              <w:jc w:val="center"/>
            </w:pPr>
            <w:r>
              <w:t>22</w:t>
            </w:r>
          </w:p>
        </w:tc>
        <w:tc>
          <w:tcPr>
            <w:shd w:val="clear" w:color="auto" w:fill="FFFFFF"/>
            <w:vAlign w:val="center"/>
          </w:tcPr>
          <w:p>
            <w:pPr>
              <w:jc w:val="center"/>
            </w:pPr>
            <w:r>
              <w:t>52.38%</w:t>
            </w:r>
          </w:p>
        </w:tc>
        <w:tc>
          <w:tcPr>
            <w:shd w:val="clear" w:color="auto" w:fill="FFFFFF"/>
            <w:vAlign w:val="center"/>
          </w:tcPr>
          <w:p>
            <w:pPr>
              <w:jc w:val="center"/>
            </w:pPr>
            <w:r>
              <w:t>14</w:t>
            </w:r>
          </w:p>
        </w:tc>
        <w:tc>
          <w:tcPr>
            <w:shd w:val="clear" w:color="auto" w:fill="FFFFFF"/>
            <w:vAlign w:val="center"/>
          </w:tcPr>
          <w:p>
            <w:pPr>
              <w:jc w:val="center"/>
            </w:pPr>
            <w:r>
              <w:t>85.71%</w:t>
            </w:r>
          </w:p>
        </w:tc>
        <w:tc>
          <w:tcPr>
            <w:shd w:val="clear" w:color="auto" w:fill="FFFFFF"/>
            <w:vAlign w:val="center"/>
          </w:tcPr>
          <w:p>
            <w:pPr>
              <w:jc w:val="center"/>
            </w:pPr>
            <w:r>
              <w:t>6</w:t>
            </w:r>
          </w:p>
        </w:tc>
        <w:tc>
          <w:tcPr>
            <w:shd w:val="clear" w:color="auto" w:fill="FFFFFF"/>
            <w:vAlign w:val="center"/>
          </w:tcPr>
          <w:p>
            <w:pPr>
              <w:jc w:val="center"/>
            </w:pPr>
            <w:r>
              <w:t>100.0%</w:t>
            </w:r>
          </w:p>
        </w:tc>
        <w:tc>
          <w:tcPr>
            <w:shd w:val="clear" w:color="auto" w:fill="FFFFFF"/>
            <w:vAlign w:val="center"/>
          </w:tcPr>
          <w:p>
            <w:pPr>
              <w:jc w:val="center"/>
            </w:pPr>
            <w:r>
              <w:t>0</w:t>
            </w:r>
          </w:p>
        </w:tc>
        <w:tc>
          <w:tcPr>
            <w:shd w:val="clear" w:color="auto" w:fill="FFFFFF"/>
            <w:vAlign w:val="center"/>
          </w:tcPr>
          <w:p>
            <w:pPr>
              <w:jc w:val="center"/>
            </w:pPr>
            <w: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小学四年级1班</w:t>
            </w:r>
          </w:p>
        </w:tc>
        <w:tc>
          <w:tcPr>
            <w:shd w:val="clear" w:color="auto" w:fill="FFFFFF"/>
            <w:vAlign w:val="center"/>
          </w:tcPr>
          <w:p>
            <w:pPr>
              <w:jc w:val="center"/>
            </w:pPr>
            <w:r>
              <w:t>37</w:t>
            </w:r>
          </w:p>
        </w:tc>
        <w:tc>
          <w:tcPr>
            <w:shd w:val="clear" w:color="auto" w:fill="FFFFFF"/>
            <w:vAlign w:val="center"/>
          </w:tcPr>
          <w:p>
            <w:pPr>
              <w:jc w:val="center"/>
            </w:pPr>
            <w:r>
              <w:t>7</w:t>
            </w:r>
          </w:p>
        </w:tc>
        <w:tc>
          <w:tcPr>
            <w:shd w:val="clear" w:color="auto" w:fill="FFFFFF"/>
            <w:vAlign w:val="center"/>
          </w:tcPr>
          <w:p>
            <w:pPr>
              <w:jc w:val="center"/>
            </w:pPr>
            <w:r>
              <w:t>18.92%</w:t>
            </w:r>
          </w:p>
        </w:tc>
        <w:tc>
          <w:tcPr>
            <w:shd w:val="clear" w:color="auto" w:fill="FFFFFF"/>
            <w:vAlign w:val="center"/>
          </w:tcPr>
          <w:p>
            <w:pPr>
              <w:jc w:val="center"/>
            </w:pPr>
            <w:r>
              <w:t>11</w:t>
            </w:r>
          </w:p>
        </w:tc>
        <w:tc>
          <w:tcPr>
            <w:shd w:val="clear" w:color="auto" w:fill="FFFFFF"/>
            <w:vAlign w:val="center"/>
          </w:tcPr>
          <w:p>
            <w:pPr>
              <w:jc w:val="center"/>
            </w:pPr>
            <w:r>
              <w:t>48.65%</w:t>
            </w:r>
          </w:p>
        </w:tc>
        <w:tc>
          <w:tcPr>
            <w:shd w:val="clear" w:color="auto" w:fill="FFFFFF"/>
            <w:vAlign w:val="center"/>
          </w:tcPr>
          <w:p>
            <w:pPr>
              <w:jc w:val="center"/>
            </w:pPr>
            <w:r>
              <w:t>18</w:t>
            </w:r>
          </w:p>
        </w:tc>
        <w:tc>
          <w:tcPr>
            <w:shd w:val="clear" w:color="auto" w:fill="FFFFFF"/>
            <w:vAlign w:val="center"/>
          </w:tcPr>
          <w:p>
            <w:pPr>
              <w:jc w:val="center"/>
            </w:pPr>
            <w:r>
              <w:t>97.3%</w:t>
            </w:r>
          </w:p>
        </w:tc>
        <w:tc>
          <w:tcPr>
            <w:shd w:val="clear" w:color="auto" w:fill="FFFFFF"/>
            <w:vAlign w:val="center"/>
          </w:tcPr>
          <w:p>
            <w:pPr>
              <w:jc w:val="center"/>
            </w:pPr>
            <w:r>
              <w:t>1</w:t>
            </w:r>
          </w:p>
        </w:tc>
        <w:tc>
          <w:tcPr>
            <w:shd w:val="clear" w:color="auto" w:fill="FFFFFF"/>
            <w:vAlign w:val="center"/>
          </w:tcPr>
          <w:p>
            <w:pPr>
              <w:jc w:val="center"/>
            </w:pPr>
            <w:r>
              <w:t>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177</w:t>
            </w:r>
          </w:p>
        </w:tc>
        <w:tc>
          <w:tcPr>
            <w:shd w:val="clear" w:color="auto" w:fill="FFFFFF"/>
            <w:vAlign w:val="center"/>
          </w:tcPr>
          <w:p>
            <w:pPr>
              <w:jc w:val="center"/>
            </w:pPr>
            <w:r>
              <w:t>31.61%</w:t>
            </w:r>
          </w:p>
        </w:tc>
        <w:tc>
          <w:tcPr>
            <w:shd w:val="clear" w:color="auto" w:fill="FFFFFF"/>
            <w:vAlign w:val="center"/>
          </w:tcPr>
          <w:p>
            <w:pPr>
              <w:jc w:val="center"/>
            </w:pPr>
            <w:r>
              <w:t>210</w:t>
            </w:r>
          </w:p>
        </w:tc>
        <w:tc>
          <w:tcPr>
            <w:shd w:val="clear" w:color="auto" w:fill="FFFFFF"/>
            <w:vAlign w:val="center"/>
          </w:tcPr>
          <w:p>
            <w:pPr>
              <w:jc w:val="center"/>
            </w:pPr>
            <w:r>
              <w:t>69.11%</w:t>
            </w:r>
          </w:p>
        </w:tc>
        <w:tc>
          <w:tcPr>
            <w:shd w:val="clear" w:color="auto" w:fill="FFFFFF"/>
            <w:vAlign w:val="center"/>
          </w:tcPr>
          <w:p>
            <w:pPr>
              <w:jc w:val="center"/>
            </w:pPr>
            <w:r>
              <w:t>163</w:t>
            </w:r>
          </w:p>
        </w:tc>
        <w:tc>
          <w:tcPr>
            <w:shd w:val="clear" w:color="auto" w:fill="FFFFFF"/>
            <w:vAlign w:val="center"/>
          </w:tcPr>
          <w:p>
            <w:pPr>
              <w:jc w:val="center"/>
            </w:pPr>
            <w:r>
              <w:t>98.21%</w:t>
            </w:r>
          </w:p>
        </w:tc>
        <w:tc>
          <w:tcPr>
            <w:shd w:val="clear" w:color="auto" w:fill="FFFFFF"/>
            <w:vAlign w:val="center"/>
          </w:tcPr>
          <w:p>
            <w:pPr>
              <w:jc w:val="center"/>
            </w:pPr>
            <w:r>
              <w:t>10</w:t>
            </w:r>
          </w:p>
        </w:tc>
        <w:tc>
          <w:tcPr>
            <w:shd w:val="clear" w:color="auto" w:fill="FFFFFF"/>
            <w:vAlign w:val="center"/>
          </w:tcPr>
          <w:p>
            <w:pPr>
              <w:jc w:val="center"/>
            </w:pPr>
            <w:r>
              <w:t>1.79%</w:t>
            </w:r>
          </w:p>
        </w:tc>
      </w:tr>
    </w:tbl>
    <w:p>
      <w:r>
        <w:rPr>
          <w:rFonts w:ascii="宋体" w:hAnsi="宋体" w:eastAsia="宋体"/>
          <w:sz w:val="28"/>
        </w:rPr>
        <w:t xml:space="preserve"> </w:t>
      </w:r>
    </w:p>
    <w:p>
      <w:pPr>
        <w:pStyle w:val="22"/>
        <w:jc w:val="left"/>
        <w:textAlignment w:val="center"/>
      </w:pPr>
      <w:r>
        <w:rPr>
          <w:b/>
          <w:sz w:val="32"/>
        </w:rPr>
        <w:t>6.2、南京市芳园西路小学体测情况统计</w:t>
      </w:r>
    </w:p>
    <w:p>
      <w:r>
        <w:rPr>
          <w:rFonts w:ascii="宋体" w:hAnsi="宋体" w:eastAsia="宋体"/>
          <w:sz w:val="28"/>
        </w:rPr>
        <w:t xml:space="preserve"> </w:t>
      </w:r>
    </w:p>
    <w:p>
      <w:pPr>
        <w:pStyle w:val="23"/>
        <w:jc w:val="left"/>
        <w:textAlignment w:val="center"/>
      </w:pPr>
      <w:r>
        <w:rPr>
          <w:b/>
          <w:sz w:val="28"/>
        </w:rPr>
        <w:t>6.2.1、总体体测情况统计分析</w:t>
      </w:r>
    </w:p>
    <w:p>
      <w:r>
        <w:rPr>
          <w:rFonts w:ascii="宋体" w:hAnsi="宋体" w:eastAsia="宋体"/>
          <w:sz w:val="28"/>
        </w:rPr>
        <w:t xml:space="preserve"> </w:t>
      </w:r>
    </w:p>
    <w:p>
      <w:pPr>
        <w:ind w:firstLine="600"/>
      </w:pPr>
      <w:r>
        <w:rPr>
          <w:b w:val="0"/>
          <w:sz w:val="28"/>
        </w:rPr>
        <w:t>2023-2024学年体测工作中，总计共有学生560人，其中560名学生参加体测，0名学生未参加体测，体测覆盖率为100.00%。截止报告日期，共有560名学生完成体测，完成率100.00%。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4"/>
        <w:gridCol w:w="1072"/>
        <w:gridCol w:w="1499"/>
        <w:gridCol w:w="967"/>
        <w:gridCol w:w="1712"/>
        <w:gridCol w:w="1499"/>
        <w:gridCol w:w="9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shd w:val="clear" w:color="auto" w:fill="BCDEDC"/>
            <w:vAlign w:val="center"/>
          </w:tcPr>
          <w:p>
            <w:pPr>
              <w:jc w:val="center"/>
            </w:pPr>
            <w:r>
              <w:t>总体体测情况统计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学生总数</w:t>
            </w:r>
          </w:p>
        </w:tc>
        <w:tc>
          <w:tcPr>
            <w:shd w:val="clear" w:color="auto" w:fill="EBF5F5"/>
            <w:vAlign w:val="center"/>
          </w:tcPr>
          <w:p>
            <w:pPr>
              <w:jc w:val="center"/>
            </w:pPr>
            <w:r>
              <w:t>参加测试人数</w:t>
            </w:r>
          </w:p>
        </w:tc>
        <w:tc>
          <w:tcPr>
            <w:shd w:val="clear" w:color="auto" w:fill="EBF5F5"/>
            <w:vAlign w:val="center"/>
          </w:tcPr>
          <w:p>
            <w:pPr>
              <w:jc w:val="center"/>
            </w:pPr>
            <w:r>
              <w:t>覆盖率</w:t>
            </w:r>
          </w:p>
        </w:tc>
        <w:tc>
          <w:tcPr>
            <w:shd w:val="clear" w:color="auto" w:fill="EBF5F5"/>
            <w:vAlign w:val="center"/>
          </w:tcPr>
          <w:p>
            <w:pPr>
              <w:jc w:val="center"/>
            </w:pPr>
            <w:r>
              <w:t>未参加测试人数</w:t>
            </w:r>
          </w:p>
        </w:tc>
        <w:tc>
          <w:tcPr>
            <w:shd w:val="clear" w:color="auto" w:fill="EBF5F5"/>
            <w:vAlign w:val="center"/>
          </w:tcPr>
          <w:p>
            <w:pPr>
              <w:jc w:val="center"/>
            </w:pPr>
            <w:r>
              <w:t>完成测试人数</w:t>
            </w:r>
          </w:p>
        </w:tc>
        <w:tc>
          <w:tcPr>
            <w:shd w:val="clear" w:color="auto" w:fill="EBF5F5"/>
            <w:vAlign w:val="center"/>
          </w:tcPr>
          <w:p>
            <w:pPr>
              <w:jc w:val="center"/>
            </w:pPr>
            <w:r>
              <w:t>完成率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240</w:t>
            </w:r>
          </w:p>
        </w:tc>
        <w:tc>
          <w:tcPr>
            <w:shd w:val="clear" w:color="auto" w:fill="FFFFFF"/>
            <w:vAlign w:val="center"/>
          </w:tcPr>
          <w:p>
            <w:pPr>
              <w:jc w:val="center"/>
            </w:pPr>
            <w:r>
              <w:t>100.00%</w:t>
            </w:r>
          </w:p>
        </w:tc>
        <w:tc>
          <w:tcPr>
            <w:shd w:val="clear" w:color="auto" w:fill="FFFFFF"/>
            <w:vAlign w:val="center"/>
          </w:tcPr>
          <w:p>
            <w:pPr>
              <w:jc w:val="center"/>
            </w:pPr>
            <w:r>
              <w:t>0</w:t>
            </w:r>
          </w:p>
        </w:tc>
        <w:tc>
          <w:tcPr>
            <w:shd w:val="clear" w:color="auto" w:fill="FFFFFF"/>
            <w:vAlign w:val="center"/>
          </w:tcPr>
          <w:p>
            <w:pPr>
              <w:jc w:val="center"/>
            </w:pPr>
            <w:r>
              <w:t>240</w:t>
            </w:r>
          </w:p>
        </w:tc>
        <w:tc>
          <w:tcPr>
            <w:shd w:val="clear" w:color="auto" w:fill="FFFFFF"/>
            <w:vAlign w:val="center"/>
          </w:tcPr>
          <w:p>
            <w:pPr>
              <w:jc w:val="center"/>
            </w:pPr>
            <w: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159</w:t>
            </w:r>
          </w:p>
        </w:tc>
        <w:tc>
          <w:tcPr>
            <w:shd w:val="clear" w:color="auto" w:fill="FFFFFF"/>
            <w:vAlign w:val="center"/>
          </w:tcPr>
          <w:p>
            <w:pPr>
              <w:jc w:val="center"/>
            </w:pPr>
            <w:r>
              <w:t>100.00%</w:t>
            </w:r>
          </w:p>
        </w:tc>
        <w:tc>
          <w:tcPr>
            <w:shd w:val="clear" w:color="auto" w:fill="FFFFFF"/>
            <w:vAlign w:val="center"/>
          </w:tcPr>
          <w:p>
            <w:pPr>
              <w:jc w:val="center"/>
            </w:pPr>
            <w:r>
              <w:t>0</w:t>
            </w:r>
          </w:p>
        </w:tc>
        <w:tc>
          <w:tcPr>
            <w:shd w:val="clear" w:color="auto" w:fill="FFFFFF"/>
            <w:vAlign w:val="center"/>
          </w:tcPr>
          <w:p>
            <w:pPr>
              <w:jc w:val="center"/>
            </w:pPr>
            <w:r>
              <w:t>159</w:t>
            </w:r>
          </w:p>
        </w:tc>
        <w:tc>
          <w:tcPr>
            <w:shd w:val="clear" w:color="auto" w:fill="FFFFFF"/>
            <w:vAlign w:val="center"/>
          </w:tcPr>
          <w:p>
            <w:pPr>
              <w:jc w:val="center"/>
            </w:pPr>
            <w: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c>
          <w:tcPr>
            <w:shd w:val="clear" w:color="auto" w:fill="FFFFFF"/>
            <w:vAlign w:val="center"/>
          </w:tcPr>
          <w:p>
            <w:pPr>
              <w:jc w:val="center"/>
            </w:pPr>
            <w:r>
              <w:t>124</w:t>
            </w:r>
          </w:p>
        </w:tc>
        <w:tc>
          <w:tcPr>
            <w:shd w:val="clear" w:color="auto" w:fill="FFFFFF"/>
            <w:vAlign w:val="center"/>
          </w:tcPr>
          <w:p>
            <w:pPr>
              <w:jc w:val="center"/>
            </w:pPr>
            <w: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c>
          <w:tcPr>
            <w:shd w:val="clear" w:color="auto" w:fill="FFFFFF"/>
            <w:vAlign w:val="center"/>
          </w:tcPr>
          <w:p>
            <w:pPr>
              <w:jc w:val="center"/>
            </w:pPr>
            <w:r>
              <w:t>37</w:t>
            </w:r>
          </w:p>
        </w:tc>
        <w:tc>
          <w:tcPr>
            <w:shd w:val="clear" w:color="auto" w:fill="FFFFFF"/>
            <w:vAlign w:val="center"/>
          </w:tcPr>
          <w:p>
            <w:pPr>
              <w:jc w:val="center"/>
            </w:pPr>
            <w: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c>
          <w:tcPr>
            <w:shd w:val="clear" w:color="auto" w:fill="FFFFFF"/>
            <w:vAlign w:val="center"/>
          </w:tcPr>
          <w:p>
            <w:pPr>
              <w:jc w:val="center"/>
            </w:pPr>
            <w:r>
              <w:t>560</w:t>
            </w:r>
          </w:p>
        </w:tc>
        <w:tc>
          <w:tcPr>
            <w:shd w:val="clear" w:color="auto" w:fill="FFFFFF"/>
            <w:vAlign w:val="center"/>
          </w:tcPr>
          <w:p>
            <w:pPr>
              <w:jc w:val="center"/>
            </w:pPr>
            <w:r>
              <w:t>100.00%</w:t>
            </w:r>
          </w:p>
        </w:tc>
      </w:tr>
    </w:tbl>
    <w:p>
      <w:r>
        <w:rPr>
          <w:rFonts w:ascii="宋体" w:hAnsi="宋体" w:eastAsia="宋体"/>
          <w:sz w:val="28"/>
        </w:rPr>
        <w:t xml:space="preserve"> </w:t>
      </w:r>
    </w:p>
    <w:p>
      <w:pPr>
        <w:pStyle w:val="23"/>
        <w:jc w:val="left"/>
        <w:textAlignment w:val="center"/>
      </w:pPr>
      <w:r>
        <w:rPr>
          <w:b/>
          <w:sz w:val="28"/>
        </w:rPr>
        <w:t>6.2.2、身高单项体测情况统计分析</w:t>
      </w:r>
    </w:p>
    <w:p>
      <w:r>
        <w:rPr>
          <w:rFonts w:ascii="宋体" w:hAnsi="宋体" w:eastAsia="宋体"/>
          <w:sz w:val="28"/>
        </w:rPr>
        <w:t xml:space="preserve"> </w:t>
      </w:r>
    </w:p>
    <w:p>
      <w:pPr>
        <w:ind w:firstLine="600"/>
      </w:pPr>
      <w:r>
        <w:rPr>
          <w:b w:val="0"/>
          <w:sz w:val="28"/>
        </w:rPr>
        <w:t>2023-2024学年体测工作中，共有560名学生应参加身高项目体测，截止报告日期，共有560名学生参加体测，0名学生未参加体测，体测覆盖率为100.00%。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4"/>
        <w:gridCol w:w="1765"/>
        <w:gridCol w:w="1765"/>
        <w:gridCol w:w="1591"/>
        <w:gridCol w:w="1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BCDEDC"/>
            <w:vAlign w:val="center"/>
          </w:tcPr>
          <w:p>
            <w:pPr>
              <w:jc w:val="center"/>
            </w:pPr>
            <w:r>
              <w:t>身高单项体测情况统计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240</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159</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6.2.3、体重单项体测情况统计分析</w:t>
      </w:r>
    </w:p>
    <w:p>
      <w:r>
        <w:rPr>
          <w:rFonts w:ascii="宋体" w:hAnsi="宋体" w:eastAsia="宋体"/>
          <w:sz w:val="28"/>
        </w:rPr>
        <w:t xml:space="preserve"> </w:t>
      </w:r>
    </w:p>
    <w:p>
      <w:pPr>
        <w:ind w:firstLine="600"/>
      </w:pPr>
      <w:r>
        <w:rPr>
          <w:b w:val="0"/>
          <w:sz w:val="28"/>
        </w:rPr>
        <w:t>2023-2024学年体测工作中，共有560名学生应参加体重项目体测，截止报告日期，共有560名学生参加体测，0名学生未参加体测，体测覆盖率为100.00%。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4"/>
        <w:gridCol w:w="1765"/>
        <w:gridCol w:w="1765"/>
        <w:gridCol w:w="1591"/>
        <w:gridCol w:w="1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gridSpan w:val="5"/>
            <w:shd w:val="clear" w:color="auto" w:fill="BCDEDC"/>
            <w:vAlign w:val="center"/>
          </w:tcPr>
          <w:p>
            <w:pPr>
              <w:jc w:val="center"/>
            </w:pPr>
            <w:r>
              <w:t>体重单项体测情况统计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240</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159</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6.2.4、肺活量单项体测情况统计分析</w:t>
      </w:r>
    </w:p>
    <w:p>
      <w:r>
        <w:rPr>
          <w:rFonts w:ascii="宋体" w:hAnsi="宋体" w:eastAsia="宋体"/>
          <w:sz w:val="28"/>
        </w:rPr>
        <w:t xml:space="preserve"> </w:t>
      </w:r>
    </w:p>
    <w:p>
      <w:pPr>
        <w:ind w:firstLine="600"/>
      </w:pPr>
      <w:r>
        <w:rPr>
          <w:b w:val="0"/>
          <w:sz w:val="28"/>
        </w:rPr>
        <w:t>2023-2024学年体测工作中，共有560名学生应参加肺活量项目体测，截止报告日期，共有560名学生参加体测，0名学生未参加体测，体测覆盖率为100.00%。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4"/>
        <w:gridCol w:w="1765"/>
        <w:gridCol w:w="1765"/>
        <w:gridCol w:w="1591"/>
        <w:gridCol w:w="1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BCDEDC"/>
            <w:vAlign w:val="center"/>
          </w:tcPr>
          <w:p>
            <w:pPr>
              <w:jc w:val="center"/>
            </w:pPr>
            <w:r>
              <w:t>肺活量单项体测情况统计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240</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159</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6.2.5、50米跑单项体测情况统计分析</w:t>
      </w:r>
    </w:p>
    <w:p>
      <w:r>
        <w:rPr>
          <w:rFonts w:ascii="宋体" w:hAnsi="宋体" w:eastAsia="宋体"/>
          <w:sz w:val="28"/>
        </w:rPr>
        <w:t xml:space="preserve"> </w:t>
      </w:r>
    </w:p>
    <w:p>
      <w:pPr>
        <w:ind w:firstLine="600"/>
      </w:pPr>
      <w:r>
        <w:rPr>
          <w:b w:val="0"/>
          <w:sz w:val="28"/>
        </w:rPr>
        <w:t>2023-2024学年体测工作中，共有560名学生应参加50米跑项目体测，截止报告日期，共有560名学生参加体测，0名学生未参加体测，体测覆盖率为100.00%。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4"/>
        <w:gridCol w:w="1765"/>
        <w:gridCol w:w="1765"/>
        <w:gridCol w:w="1591"/>
        <w:gridCol w:w="1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BCDEDC"/>
            <w:vAlign w:val="center"/>
          </w:tcPr>
          <w:p>
            <w:pPr>
              <w:jc w:val="center"/>
            </w:pPr>
            <w:r>
              <w:t>50米跑单项体测情况统计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240</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159</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6.2.6、坐位体前屈单项体测情况统计分析</w:t>
      </w:r>
    </w:p>
    <w:p>
      <w:r>
        <w:rPr>
          <w:rFonts w:ascii="宋体" w:hAnsi="宋体" w:eastAsia="宋体"/>
          <w:sz w:val="28"/>
        </w:rPr>
        <w:t xml:space="preserve"> </w:t>
      </w:r>
    </w:p>
    <w:p>
      <w:pPr>
        <w:ind w:firstLine="600"/>
      </w:pPr>
      <w:r>
        <w:rPr>
          <w:b w:val="0"/>
          <w:sz w:val="28"/>
        </w:rPr>
        <w:t>2023-2024学年体测工作中，共有560名学生应参加坐位体前屈项目体测，截止报告日期，共有560名学生参加体测，0名学生未参加体测，体测覆盖率为100.00%。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4"/>
        <w:gridCol w:w="1765"/>
        <w:gridCol w:w="1765"/>
        <w:gridCol w:w="1591"/>
        <w:gridCol w:w="1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BCDEDC"/>
            <w:vAlign w:val="center"/>
          </w:tcPr>
          <w:p>
            <w:pPr>
              <w:jc w:val="center"/>
            </w:pPr>
            <w:r>
              <w:t>坐位体前屈单项体测情况统计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240</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159</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6.2.7、一分钟仰卧起坐单项体测情况统计分析</w:t>
      </w:r>
    </w:p>
    <w:p>
      <w:r>
        <w:rPr>
          <w:rFonts w:ascii="宋体" w:hAnsi="宋体" w:eastAsia="宋体"/>
          <w:sz w:val="28"/>
        </w:rPr>
        <w:t xml:space="preserve"> </w:t>
      </w:r>
    </w:p>
    <w:p>
      <w:pPr>
        <w:ind w:firstLine="600"/>
      </w:pPr>
      <w:r>
        <w:rPr>
          <w:b w:val="0"/>
          <w:sz w:val="28"/>
        </w:rPr>
        <w:t>2023-2024学年体测工作中，共有161名学生应参加一分钟仰卧起坐项目体测，截止报告日期，共有161名学生参加体测，0名学生未参加体测，体测覆盖率为100.00%。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4"/>
        <w:gridCol w:w="1765"/>
        <w:gridCol w:w="1765"/>
        <w:gridCol w:w="1591"/>
        <w:gridCol w:w="1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BCDEDC"/>
            <w:vAlign w:val="center"/>
          </w:tcPr>
          <w:p>
            <w:pPr>
              <w:jc w:val="center"/>
            </w:pPr>
            <w:r>
              <w:t>一分钟仰卧起坐单项体测情况统计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0</w:t>
            </w:r>
          </w:p>
        </w:tc>
        <w:tc>
          <w:tcPr>
            <w:shd w:val="clear" w:color="auto" w:fill="FFFFFF"/>
            <w:vAlign w:val="center"/>
          </w:tcPr>
          <w:p>
            <w:pPr>
              <w:jc w:val="center"/>
            </w:pPr>
            <w:r>
              <w:t>0</w:t>
            </w:r>
          </w:p>
        </w:tc>
        <w:tc>
          <w:tcPr>
            <w:shd w:val="clear" w:color="auto" w:fill="FFFFFF"/>
            <w:vAlign w:val="center"/>
          </w:tcPr>
          <w:p>
            <w:pPr>
              <w:jc w:val="center"/>
            </w:pPr>
            <w:r>
              <w:t>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0</w:t>
            </w:r>
          </w:p>
        </w:tc>
        <w:tc>
          <w:tcPr>
            <w:shd w:val="clear" w:color="auto" w:fill="FFFFFF"/>
            <w:vAlign w:val="center"/>
          </w:tcPr>
          <w:p>
            <w:pPr>
              <w:jc w:val="center"/>
            </w:pPr>
            <w:r>
              <w:t>0</w:t>
            </w:r>
          </w:p>
        </w:tc>
        <w:tc>
          <w:tcPr>
            <w:shd w:val="clear" w:color="auto" w:fill="FFFFFF"/>
            <w:vAlign w:val="center"/>
          </w:tcPr>
          <w:p>
            <w:pPr>
              <w:jc w:val="center"/>
            </w:pPr>
            <w:r>
              <w:t>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161</w:t>
            </w:r>
          </w:p>
        </w:tc>
        <w:tc>
          <w:tcPr>
            <w:shd w:val="clear" w:color="auto" w:fill="FFFFFF"/>
            <w:vAlign w:val="center"/>
          </w:tcPr>
          <w:p>
            <w:pPr>
              <w:jc w:val="center"/>
            </w:pPr>
            <w:r>
              <w:t>161</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6.2.8、一分钟跳绳单项体测情况统计分析</w:t>
      </w:r>
    </w:p>
    <w:p>
      <w:r>
        <w:rPr>
          <w:rFonts w:ascii="宋体" w:hAnsi="宋体" w:eastAsia="宋体"/>
          <w:sz w:val="28"/>
        </w:rPr>
        <w:t xml:space="preserve"> </w:t>
      </w:r>
    </w:p>
    <w:p>
      <w:pPr>
        <w:ind w:firstLine="600"/>
      </w:pPr>
      <w:r>
        <w:rPr>
          <w:b w:val="0"/>
          <w:sz w:val="28"/>
        </w:rPr>
        <w:t>2023-2024学年体测工作中，共有560名学生应参加一分钟跳绳项目体测，截止报告日期，共有560名学生参加体测，0名学生未参加体测，体测覆盖率为100.00%。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4"/>
        <w:gridCol w:w="1765"/>
        <w:gridCol w:w="1765"/>
        <w:gridCol w:w="1591"/>
        <w:gridCol w:w="1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BCDEDC"/>
            <w:vAlign w:val="center"/>
          </w:tcPr>
          <w:p>
            <w:pPr>
              <w:jc w:val="center"/>
            </w:pPr>
            <w:r>
              <w:t>一分钟跳绳单项体测情况统计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240</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159</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6.2.9、50米×8往返跑单项体测情况统计分析</w:t>
      </w:r>
    </w:p>
    <w:p>
      <w:r>
        <w:rPr>
          <w:rFonts w:ascii="宋体" w:hAnsi="宋体" w:eastAsia="宋体"/>
          <w:sz w:val="28"/>
        </w:rPr>
        <w:t xml:space="preserve"> </w:t>
      </w:r>
    </w:p>
    <w:p>
      <w:pPr>
        <w:ind w:firstLine="600"/>
      </w:pPr>
      <w:r>
        <w:rPr>
          <w:b w:val="0"/>
          <w:sz w:val="28"/>
        </w:rPr>
        <w:t>2023-2024学年体测工作中，共有0名学生应参加50米×8往返跑项目体测，截止报告日期，共有0名学生参加体测，0名学生未参加体测，体测覆盖率为0.00%。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58"/>
        <w:gridCol w:w="1800"/>
        <w:gridCol w:w="1800"/>
        <w:gridCol w:w="1442"/>
        <w:gridCol w:w="18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BCDEDC"/>
            <w:vAlign w:val="center"/>
          </w:tcPr>
          <w:p>
            <w:pPr>
              <w:jc w:val="center"/>
            </w:pPr>
            <w:r>
              <w:t>50米×8往返跑单项体测情况统计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0</w:t>
            </w:r>
          </w:p>
        </w:tc>
        <w:tc>
          <w:tcPr>
            <w:shd w:val="clear" w:color="auto" w:fill="FFFFFF"/>
            <w:vAlign w:val="center"/>
          </w:tcPr>
          <w:p>
            <w:pPr>
              <w:jc w:val="center"/>
            </w:pPr>
            <w:r>
              <w:t>0</w:t>
            </w:r>
          </w:p>
        </w:tc>
        <w:tc>
          <w:tcPr>
            <w:shd w:val="clear" w:color="auto" w:fill="FFFFFF"/>
            <w:vAlign w:val="center"/>
          </w:tcPr>
          <w:p>
            <w:pPr>
              <w:jc w:val="center"/>
            </w:pPr>
            <w:r>
              <w:t>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0</w:t>
            </w:r>
          </w:p>
        </w:tc>
        <w:tc>
          <w:tcPr>
            <w:shd w:val="clear" w:color="auto" w:fill="FFFFFF"/>
            <w:vAlign w:val="center"/>
          </w:tcPr>
          <w:p>
            <w:pPr>
              <w:jc w:val="center"/>
            </w:pPr>
            <w:r>
              <w:t>0</w:t>
            </w:r>
          </w:p>
        </w:tc>
        <w:tc>
          <w:tcPr>
            <w:shd w:val="clear" w:color="auto" w:fill="FFFFFF"/>
            <w:vAlign w:val="center"/>
          </w:tcPr>
          <w:p>
            <w:pPr>
              <w:jc w:val="center"/>
            </w:pPr>
            <w:r>
              <w:t>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0</w:t>
            </w:r>
          </w:p>
        </w:tc>
        <w:tc>
          <w:tcPr>
            <w:shd w:val="clear" w:color="auto" w:fill="FFFFFF"/>
            <w:vAlign w:val="center"/>
          </w:tcPr>
          <w:p>
            <w:pPr>
              <w:jc w:val="center"/>
            </w:pPr>
            <w:r>
              <w:t>0</w:t>
            </w:r>
          </w:p>
        </w:tc>
        <w:tc>
          <w:tcPr>
            <w:shd w:val="clear" w:color="auto" w:fill="FFFFFF"/>
            <w:vAlign w:val="center"/>
          </w:tcPr>
          <w:p>
            <w:pPr>
              <w:jc w:val="center"/>
            </w:pPr>
            <w:r>
              <w:t>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0</w:t>
            </w:r>
          </w:p>
        </w:tc>
        <w:tc>
          <w:tcPr>
            <w:shd w:val="clear" w:color="auto" w:fill="FFFFFF"/>
            <w:vAlign w:val="center"/>
          </w:tcPr>
          <w:p>
            <w:pPr>
              <w:jc w:val="center"/>
            </w:pPr>
            <w:r>
              <w:t>0</w:t>
            </w:r>
          </w:p>
        </w:tc>
        <w:tc>
          <w:tcPr>
            <w:shd w:val="clear" w:color="auto" w:fill="FFFFFF"/>
            <w:vAlign w:val="center"/>
          </w:tcPr>
          <w:p>
            <w:pPr>
              <w:jc w:val="center"/>
            </w:pPr>
            <w:r>
              <w:t>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0</w:t>
            </w:r>
          </w:p>
        </w:tc>
        <w:tc>
          <w:tcPr>
            <w:shd w:val="clear" w:color="auto" w:fill="FFFFFF"/>
            <w:vAlign w:val="center"/>
          </w:tcPr>
          <w:p>
            <w:pPr>
              <w:jc w:val="center"/>
            </w:pPr>
            <w:r>
              <w:t>0</w:t>
            </w:r>
          </w:p>
        </w:tc>
        <w:tc>
          <w:tcPr>
            <w:shd w:val="clear" w:color="auto" w:fill="FFFFFF"/>
            <w:vAlign w:val="center"/>
          </w:tcPr>
          <w:p>
            <w:pPr>
              <w:jc w:val="center"/>
            </w:pPr>
            <w:r>
              <w:t>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6.2.10、裸眼视力左单项体测情况统计分析</w:t>
      </w:r>
    </w:p>
    <w:p>
      <w:r>
        <w:rPr>
          <w:rFonts w:ascii="宋体" w:hAnsi="宋体" w:eastAsia="宋体"/>
          <w:sz w:val="28"/>
        </w:rPr>
        <w:t xml:space="preserve"> </w:t>
      </w:r>
    </w:p>
    <w:p>
      <w:pPr>
        <w:ind w:firstLine="600"/>
      </w:pPr>
      <w:r>
        <w:rPr>
          <w:b w:val="0"/>
          <w:sz w:val="28"/>
        </w:rPr>
        <w:t>2023-2024学年体测工作中，共有560名学生应参加裸眼视力左项目体测，截止报告日期，共有560名学生参加体测，0名学生未参加体测，体测覆盖率为100.00%。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4"/>
        <w:gridCol w:w="1765"/>
        <w:gridCol w:w="1765"/>
        <w:gridCol w:w="1591"/>
        <w:gridCol w:w="1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BCDEDC"/>
            <w:vAlign w:val="center"/>
          </w:tcPr>
          <w:p>
            <w:pPr>
              <w:jc w:val="center"/>
            </w:pPr>
            <w:r>
              <w:t>裸眼视力左单项体测情况统计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240</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159</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6.2.11、裸眼视力右单项体测情况统计分析</w:t>
      </w:r>
    </w:p>
    <w:p>
      <w:r>
        <w:rPr>
          <w:rFonts w:ascii="宋体" w:hAnsi="宋体" w:eastAsia="宋体"/>
          <w:sz w:val="28"/>
        </w:rPr>
        <w:t xml:space="preserve"> </w:t>
      </w:r>
    </w:p>
    <w:p>
      <w:pPr>
        <w:ind w:firstLine="600"/>
      </w:pPr>
      <w:r>
        <w:rPr>
          <w:b w:val="0"/>
          <w:sz w:val="28"/>
        </w:rPr>
        <w:t>2023-2024学年体测工作中，共有560名学生应参加裸眼视力右项目体测，截止报告日期，共有560名学生参加体测，0名学生未参加体测，体测覆盖率为100.00%。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4"/>
        <w:gridCol w:w="1765"/>
        <w:gridCol w:w="1765"/>
        <w:gridCol w:w="1591"/>
        <w:gridCol w:w="1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BCDEDC"/>
            <w:vAlign w:val="center"/>
          </w:tcPr>
          <w:p>
            <w:pPr>
              <w:jc w:val="center"/>
            </w:pPr>
            <w:r>
              <w:t>裸眼视力右单项体测情况统计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5"/>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240</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159</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124</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37</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2"/>
        <w:jc w:val="left"/>
        <w:textAlignment w:val="center"/>
      </w:pPr>
      <w:r>
        <w:rPr>
          <w:b/>
          <w:sz w:val="32"/>
        </w:rPr>
        <w:t>6.3、南京市芳园西路小学各项平均值统计</w:t>
      </w:r>
    </w:p>
    <w:p>
      <w:r>
        <w:rPr>
          <w:rFonts w:ascii="宋体" w:hAnsi="宋体" w:eastAsia="宋体"/>
          <w:sz w:val="28"/>
        </w:rPr>
        <w:t xml:space="preserve"> </w:t>
      </w:r>
    </w:p>
    <w:p>
      <w:pPr>
        <w:pStyle w:val="23"/>
        <w:jc w:val="left"/>
        <w:textAlignment w:val="center"/>
      </w:pPr>
      <w:r>
        <w:rPr>
          <w:b/>
          <w:sz w:val="28"/>
        </w:rPr>
        <w:t>6.3.1、身高单项平均值统计分析</w:t>
      </w:r>
    </w:p>
    <w:p>
      <w:r>
        <w:rPr>
          <w:rFonts w:ascii="宋体" w:hAnsi="宋体" w:eastAsia="宋体"/>
          <w:sz w:val="28"/>
        </w:rPr>
        <w:t xml:space="preserve"> </w:t>
      </w:r>
    </w:p>
    <w:p>
      <w:pPr>
        <w:ind w:firstLine="600"/>
      </w:pPr>
      <w:r>
        <w:rPr>
          <w:b w:val="0"/>
          <w:sz w:val="28"/>
        </w:rPr>
        <w:t>2023-2024学年体测工作中，共有560名学生参加身高体测，身高总体平均值为130.08cm。其中，男生274人，平均值为130.39cm。女生286人，平均值为129.79cm。</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身高单项平均值统计（单位：cm）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124.42</w:t>
            </w:r>
          </w:p>
        </w:tc>
        <w:tc>
          <w:tcPr>
            <w:shd w:val="clear" w:color="auto" w:fill="FFFFFF"/>
            <w:vAlign w:val="center"/>
          </w:tcPr>
          <w:p>
            <w:pPr>
              <w:jc w:val="center"/>
            </w:pPr>
            <w:r>
              <w:t>126</w:t>
            </w:r>
          </w:p>
        </w:tc>
        <w:tc>
          <w:tcPr>
            <w:shd w:val="clear" w:color="auto" w:fill="FFFFFF"/>
            <w:vAlign w:val="center"/>
          </w:tcPr>
          <w:p>
            <w:pPr>
              <w:jc w:val="center"/>
            </w:pPr>
            <w:r>
              <w:t>124.96</w:t>
            </w:r>
          </w:p>
        </w:tc>
        <w:tc>
          <w:tcPr>
            <w:shd w:val="clear" w:color="auto" w:fill="FFFFFF"/>
            <w:vAlign w:val="center"/>
          </w:tcPr>
          <w:p>
            <w:pPr>
              <w:jc w:val="center"/>
            </w:pPr>
            <w:r>
              <w:t>114</w:t>
            </w:r>
          </w:p>
        </w:tc>
        <w:tc>
          <w:tcPr>
            <w:shd w:val="clear" w:color="auto" w:fill="FFFFFF"/>
            <w:vAlign w:val="center"/>
          </w:tcPr>
          <w:p>
            <w:pPr>
              <w:jc w:val="center"/>
            </w:pPr>
            <w:r>
              <w:t>123.83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130.31</w:t>
            </w:r>
          </w:p>
        </w:tc>
        <w:tc>
          <w:tcPr>
            <w:shd w:val="clear" w:color="auto" w:fill="FFFFFF"/>
            <w:vAlign w:val="center"/>
          </w:tcPr>
          <w:p>
            <w:pPr>
              <w:jc w:val="center"/>
            </w:pPr>
            <w:r>
              <w:t>73</w:t>
            </w:r>
          </w:p>
        </w:tc>
        <w:tc>
          <w:tcPr>
            <w:shd w:val="clear" w:color="auto" w:fill="FFFFFF"/>
            <w:vAlign w:val="center"/>
          </w:tcPr>
          <w:p>
            <w:pPr>
              <w:jc w:val="center"/>
            </w:pPr>
            <w:r>
              <w:t>131.14</w:t>
            </w:r>
          </w:p>
        </w:tc>
        <w:tc>
          <w:tcPr>
            <w:shd w:val="clear" w:color="auto" w:fill="FFFFFF"/>
            <w:vAlign w:val="center"/>
          </w:tcPr>
          <w:p>
            <w:pPr>
              <w:jc w:val="center"/>
            </w:pPr>
            <w:r>
              <w:t>86</w:t>
            </w:r>
          </w:p>
        </w:tc>
        <w:tc>
          <w:tcPr>
            <w:shd w:val="clear" w:color="auto" w:fill="FFFFFF"/>
            <w:vAlign w:val="center"/>
          </w:tcPr>
          <w:p>
            <w:pPr>
              <w:jc w:val="center"/>
            </w:pPr>
            <w:r>
              <w:t>129.62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136.9</w:t>
            </w:r>
          </w:p>
        </w:tc>
        <w:tc>
          <w:tcPr>
            <w:shd w:val="clear" w:color="auto" w:fill="FFFFFF"/>
            <w:vAlign w:val="center"/>
          </w:tcPr>
          <w:p>
            <w:pPr>
              <w:jc w:val="center"/>
            </w:pPr>
            <w:r>
              <w:t>57</w:t>
            </w:r>
          </w:p>
        </w:tc>
        <w:tc>
          <w:tcPr>
            <w:shd w:val="clear" w:color="auto" w:fill="FFFFFF"/>
            <w:vAlign w:val="center"/>
          </w:tcPr>
          <w:p>
            <w:pPr>
              <w:jc w:val="center"/>
            </w:pPr>
            <w:r>
              <w:t>137.58</w:t>
            </w:r>
          </w:p>
        </w:tc>
        <w:tc>
          <w:tcPr>
            <w:shd w:val="clear" w:color="auto" w:fill="FFFFFF"/>
            <w:vAlign w:val="center"/>
          </w:tcPr>
          <w:p>
            <w:pPr>
              <w:jc w:val="center"/>
            </w:pPr>
            <w:r>
              <w:t>67</w:t>
            </w:r>
          </w:p>
        </w:tc>
        <w:tc>
          <w:tcPr>
            <w:shd w:val="clear" w:color="auto" w:fill="FFFFFF"/>
            <w:vAlign w:val="center"/>
          </w:tcPr>
          <w:p>
            <w:pPr>
              <w:jc w:val="center"/>
            </w:pPr>
            <w:r>
              <w:t>136.33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142.93</w:t>
            </w:r>
          </w:p>
        </w:tc>
        <w:tc>
          <w:tcPr>
            <w:shd w:val="clear" w:color="auto" w:fill="FFFFFF"/>
            <w:vAlign w:val="center"/>
          </w:tcPr>
          <w:p>
            <w:pPr>
              <w:jc w:val="center"/>
            </w:pPr>
            <w:r>
              <w:t>18</w:t>
            </w:r>
          </w:p>
        </w:tc>
        <w:tc>
          <w:tcPr>
            <w:shd w:val="clear" w:color="auto" w:fill="FFFFFF"/>
            <w:vAlign w:val="center"/>
          </w:tcPr>
          <w:p>
            <w:pPr>
              <w:jc w:val="center"/>
            </w:pPr>
            <w:r>
              <w:t>142.56</w:t>
            </w:r>
          </w:p>
        </w:tc>
        <w:tc>
          <w:tcPr>
            <w:shd w:val="clear" w:color="auto" w:fill="FFFFFF"/>
            <w:vAlign w:val="center"/>
          </w:tcPr>
          <w:p>
            <w:pPr>
              <w:jc w:val="center"/>
            </w:pPr>
            <w:r>
              <w:t>19</w:t>
            </w:r>
          </w:p>
        </w:tc>
        <w:tc>
          <w:tcPr>
            <w:shd w:val="clear" w:color="auto" w:fill="FFFFFF"/>
            <w:vAlign w:val="center"/>
          </w:tcPr>
          <w:p>
            <w:pPr>
              <w:jc w:val="center"/>
            </w:pPr>
            <w:r>
              <w:t>143.28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130.08</w:t>
            </w:r>
          </w:p>
        </w:tc>
        <w:tc>
          <w:tcPr>
            <w:shd w:val="clear" w:color="auto" w:fill="FFFFFF"/>
            <w:vAlign w:val="center"/>
          </w:tcPr>
          <w:p>
            <w:pPr>
              <w:jc w:val="center"/>
            </w:pPr>
            <w:r>
              <w:t>274</w:t>
            </w:r>
          </w:p>
        </w:tc>
        <w:tc>
          <w:tcPr>
            <w:shd w:val="clear" w:color="auto" w:fill="FFFFFF"/>
            <w:vAlign w:val="center"/>
          </w:tcPr>
          <w:p>
            <w:pPr>
              <w:jc w:val="center"/>
            </w:pPr>
            <w:r>
              <w:t>130.39</w:t>
            </w:r>
          </w:p>
        </w:tc>
        <w:tc>
          <w:tcPr>
            <w:shd w:val="clear" w:color="auto" w:fill="FFFFFF"/>
            <w:vAlign w:val="center"/>
          </w:tcPr>
          <w:p>
            <w:pPr>
              <w:jc w:val="center"/>
            </w:pPr>
            <w:r>
              <w:t>286</w:t>
            </w:r>
          </w:p>
        </w:tc>
        <w:tc>
          <w:tcPr>
            <w:shd w:val="clear" w:color="auto" w:fill="FFFFFF"/>
            <w:vAlign w:val="center"/>
          </w:tcPr>
          <w:p>
            <w:pPr>
              <w:jc w:val="center"/>
            </w:pPr>
            <w:r>
              <w:t>129.79</w:t>
            </w:r>
          </w:p>
        </w:tc>
      </w:tr>
    </w:tbl>
    <w:p>
      <w:r>
        <w:rPr>
          <w:rFonts w:ascii="宋体" w:hAnsi="宋体" w:eastAsia="宋体"/>
          <w:sz w:val="28"/>
        </w:rPr>
        <w:t xml:space="preserve"> </w:t>
      </w:r>
    </w:p>
    <w:p>
      <w:pPr>
        <w:pStyle w:val="23"/>
        <w:jc w:val="left"/>
        <w:textAlignment w:val="center"/>
      </w:pPr>
      <w:r>
        <w:rPr>
          <w:b/>
          <w:sz w:val="28"/>
        </w:rPr>
        <w:t>6.3.2、体重单项平均值统计分析</w:t>
      </w:r>
    </w:p>
    <w:p>
      <w:r>
        <w:rPr>
          <w:rFonts w:ascii="宋体" w:hAnsi="宋体" w:eastAsia="宋体"/>
          <w:sz w:val="28"/>
        </w:rPr>
        <w:t xml:space="preserve"> </w:t>
      </w:r>
    </w:p>
    <w:p>
      <w:pPr>
        <w:ind w:firstLine="600"/>
      </w:pPr>
      <w:r>
        <w:rPr>
          <w:b w:val="0"/>
          <w:sz w:val="28"/>
        </w:rPr>
        <w:t>2023-2024学年体测工作中，共有560名学生参加体重体测，体重总体平均值为28.02kg。其中，男生274人，平均值为28.68kg。女生286人，平均值为27.39kg。</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gridSpan w:val="7"/>
            <w:vMerge w:val="restart"/>
            <w:shd w:val="clear" w:color="auto" w:fill="BCDEDC"/>
            <w:vAlign w:val="center"/>
          </w:tcPr>
          <w:p>
            <w:pPr>
              <w:jc w:val="center"/>
            </w:pPr>
            <w:r>
              <w:t>体重单项平均值统计（单位：kg）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24.39</w:t>
            </w:r>
          </w:p>
        </w:tc>
        <w:tc>
          <w:tcPr>
            <w:shd w:val="clear" w:color="auto" w:fill="FFFFFF"/>
            <w:vAlign w:val="center"/>
          </w:tcPr>
          <w:p>
            <w:pPr>
              <w:jc w:val="center"/>
            </w:pPr>
            <w:r>
              <w:t>126</w:t>
            </w:r>
          </w:p>
        </w:tc>
        <w:tc>
          <w:tcPr>
            <w:shd w:val="clear" w:color="auto" w:fill="FFFFFF"/>
            <w:vAlign w:val="center"/>
          </w:tcPr>
          <w:p>
            <w:pPr>
              <w:jc w:val="center"/>
            </w:pPr>
            <w:r>
              <w:t>24.69</w:t>
            </w:r>
          </w:p>
        </w:tc>
        <w:tc>
          <w:tcPr>
            <w:shd w:val="clear" w:color="auto" w:fill="FFFFFF"/>
            <w:vAlign w:val="center"/>
          </w:tcPr>
          <w:p>
            <w:pPr>
              <w:jc w:val="center"/>
            </w:pPr>
            <w:r>
              <w:t>114</w:t>
            </w:r>
          </w:p>
        </w:tc>
        <w:tc>
          <w:tcPr>
            <w:shd w:val="clear" w:color="auto" w:fill="FFFFFF"/>
            <w:vAlign w:val="center"/>
          </w:tcPr>
          <w:p>
            <w:pPr>
              <w:jc w:val="center"/>
            </w:pPr>
            <w:r>
              <w:t>24.06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28.21</w:t>
            </w:r>
          </w:p>
        </w:tc>
        <w:tc>
          <w:tcPr>
            <w:shd w:val="clear" w:color="auto" w:fill="FFFFFF"/>
            <w:vAlign w:val="center"/>
          </w:tcPr>
          <w:p>
            <w:pPr>
              <w:jc w:val="center"/>
            </w:pPr>
            <w:r>
              <w:t>73</w:t>
            </w:r>
          </w:p>
        </w:tc>
        <w:tc>
          <w:tcPr>
            <w:shd w:val="clear" w:color="auto" w:fill="FFFFFF"/>
            <w:vAlign w:val="center"/>
          </w:tcPr>
          <w:p>
            <w:pPr>
              <w:jc w:val="center"/>
            </w:pPr>
            <w:r>
              <w:t>29.66</w:t>
            </w:r>
          </w:p>
        </w:tc>
        <w:tc>
          <w:tcPr>
            <w:shd w:val="clear" w:color="auto" w:fill="FFFFFF"/>
            <w:vAlign w:val="center"/>
          </w:tcPr>
          <w:p>
            <w:pPr>
              <w:jc w:val="center"/>
            </w:pPr>
            <w:r>
              <w:t>86</w:t>
            </w:r>
          </w:p>
        </w:tc>
        <w:tc>
          <w:tcPr>
            <w:shd w:val="clear" w:color="auto" w:fill="FFFFFF"/>
            <w:vAlign w:val="center"/>
          </w:tcPr>
          <w:p>
            <w:pPr>
              <w:jc w:val="center"/>
            </w:pPr>
            <w:r>
              <w:t>26.97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32.37</w:t>
            </w:r>
          </w:p>
        </w:tc>
        <w:tc>
          <w:tcPr>
            <w:shd w:val="clear" w:color="auto" w:fill="FFFFFF"/>
            <w:vAlign w:val="center"/>
          </w:tcPr>
          <w:p>
            <w:pPr>
              <w:jc w:val="center"/>
            </w:pPr>
            <w:r>
              <w:t>57</w:t>
            </w:r>
          </w:p>
        </w:tc>
        <w:tc>
          <w:tcPr>
            <w:shd w:val="clear" w:color="auto" w:fill="FFFFFF"/>
            <w:vAlign w:val="center"/>
          </w:tcPr>
          <w:p>
            <w:pPr>
              <w:jc w:val="center"/>
            </w:pPr>
            <w:r>
              <w:t>33.02</w:t>
            </w:r>
          </w:p>
        </w:tc>
        <w:tc>
          <w:tcPr>
            <w:shd w:val="clear" w:color="auto" w:fill="FFFFFF"/>
            <w:vAlign w:val="center"/>
          </w:tcPr>
          <w:p>
            <w:pPr>
              <w:jc w:val="center"/>
            </w:pPr>
            <w:r>
              <w:t>67</w:t>
            </w:r>
          </w:p>
        </w:tc>
        <w:tc>
          <w:tcPr>
            <w:shd w:val="clear" w:color="auto" w:fill="FFFFFF"/>
            <w:vAlign w:val="center"/>
          </w:tcPr>
          <w:p>
            <w:pPr>
              <w:jc w:val="center"/>
            </w:pPr>
            <w:r>
              <w:t>31.82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36.17</w:t>
            </w:r>
          </w:p>
        </w:tc>
        <w:tc>
          <w:tcPr>
            <w:shd w:val="clear" w:color="auto" w:fill="FFFFFF"/>
            <w:vAlign w:val="center"/>
          </w:tcPr>
          <w:p>
            <w:pPr>
              <w:jc w:val="center"/>
            </w:pPr>
            <w:r>
              <w:t>18</w:t>
            </w:r>
          </w:p>
        </w:tc>
        <w:tc>
          <w:tcPr>
            <w:shd w:val="clear" w:color="auto" w:fill="FFFFFF"/>
            <w:vAlign w:val="center"/>
          </w:tcPr>
          <w:p>
            <w:pPr>
              <w:jc w:val="center"/>
            </w:pPr>
            <w:r>
              <w:t>38.78</w:t>
            </w:r>
          </w:p>
        </w:tc>
        <w:tc>
          <w:tcPr>
            <w:shd w:val="clear" w:color="auto" w:fill="FFFFFF"/>
            <w:vAlign w:val="center"/>
          </w:tcPr>
          <w:p>
            <w:pPr>
              <w:jc w:val="center"/>
            </w:pPr>
            <w:r>
              <w:t>19</w:t>
            </w:r>
          </w:p>
        </w:tc>
        <w:tc>
          <w:tcPr>
            <w:shd w:val="clear" w:color="auto" w:fill="FFFFFF"/>
            <w:vAlign w:val="center"/>
          </w:tcPr>
          <w:p>
            <w:pPr>
              <w:jc w:val="center"/>
            </w:pPr>
            <w:r>
              <w:t>33.7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28.02</w:t>
            </w:r>
          </w:p>
        </w:tc>
        <w:tc>
          <w:tcPr>
            <w:shd w:val="clear" w:color="auto" w:fill="FFFFFF"/>
            <w:vAlign w:val="center"/>
          </w:tcPr>
          <w:p>
            <w:pPr>
              <w:jc w:val="center"/>
            </w:pPr>
            <w:r>
              <w:t>274</w:t>
            </w:r>
          </w:p>
        </w:tc>
        <w:tc>
          <w:tcPr>
            <w:shd w:val="clear" w:color="auto" w:fill="FFFFFF"/>
            <w:vAlign w:val="center"/>
          </w:tcPr>
          <w:p>
            <w:pPr>
              <w:jc w:val="center"/>
            </w:pPr>
            <w:r>
              <w:t>28.68</w:t>
            </w:r>
          </w:p>
        </w:tc>
        <w:tc>
          <w:tcPr>
            <w:shd w:val="clear" w:color="auto" w:fill="FFFFFF"/>
            <w:vAlign w:val="center"/>
          </w:tcPr>
          <w:p>
            <w:pPr>
              <w:jc w:val="center"/>
            </w:pPr>
            <w:r>
              <w:t>286</w:t>
            </w:r>
          </w:p>
        </w:tc>
        <w:tc>
          <w:tcPr>
            <w:shd w:val="clear" w:color="auto" w:fill="FFFFFF"/>
            <w:vAlign w:val="center"/>
          </w:tcPr>
          <w:p>
            <w:pPr>
              <w:jc w:val="center"/>
            </w:pPr>
            <w:r>
              <w:t>27.39</w:t>
            </w:r>
          </w:p>
        </w:tc>
      </w:tr>
    </w:tbl>
    <w:p>
      <w:r>
        <w:rPr>
          <w:rFonts w:ascii="宋体" w:hAnsi="宋体" w:eastAsia="宋体"/>
          <w:sz w:val="28"/>
        </w:rPr>
        <w:t xml:space="preserve"> </w:t>
      </w:r>
    </w:p>
    <w:p>
      <w:pPr>
        <w:pStyle w:val="23"/>
        <w:jc w:val="left"/>
        <w:textAlignment w:val="center"/>
      </w:pPr>
      <w:r>
        <w:rPr>
          <w:b/>
          <w:sz w:val="28"/>
        </w:rPr>
        <w:t>6.3.3、肺活量单项平均值统计分析</w:t>
      </w:r>
    </w:p>
    <w:p>
      <w:r>
        <w:rPr>
          <w:rFonts w:ascii="宋体" w:hAnsi="宋体" w:eastAsia="宋体"/>
          <w:sz w:val="28"/>
        </w:rPr>
        <w:t xml:space="preserve"> </w:t>
      </w:r>
    </w:p>
    <w:p>
      <w:pPr>
        <w:ind w:firstLine="600"/>
      </w:pPr>
      <w:r>
        <w:rPr>
          <w:b w:val="0"/>
          <w:sz w:val="28"/>
        </w:rPr>
        <w:t>2023-2024学年体测工作中，共有560名学生参加肺活量体测，肺活量总体平均值为1405.66ml。其中，男生274人，平均值为1479.64ml。女生286人，平均值为1334.79ml。</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47"/>
        <w:gridCol w:w="735"/>
        <w:gridCol w:w="1049"/>
        <w:gridCol w:w="735"/>
        <w:gridCol w:w="1049"/>
        <w:gridCol w:w="735"/>
        <w:gridCol w:w="10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肺活量单项平均值统计（单位：ml）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1274.85</w:t>
            </w:r>
          </w:p>
        </w:tc>
        <w:tc>
          <w:tcPr>
            <w:shd w:val="clear" w:color="auto" w:fill="FFFFFF"/>
            <w:vAlign w:val="center"/>
          </w:tcPr>
          <w:p>
            <w:pPr>
              <w:jc w:val="center"/>
            </w:pPr>
            <w:r>
              <w:t>126</w:t>
            </w:r>
          </w:p>
        </w:tc>
        <w:tc>
          <w:tcPr>
            <w:shd w:val="clear" w:color="auto" w:fill="FFFFFF"/>
            <w:vAlign w:val="center"/>
          </w:tcPr>
          <w:p>
            <w:pPr>
              <w:jc w:val="center"/>
            </w:pPr>
            <w:r>
              <w:t>1331.1</w:t>
            </w:r>
          </w:p>
        </w:tc>
        <w:tc>
          <w:tcPr>
            <w:shd w:val="clear" w:color="auto" w:fill="FFFFFF"/>
            <w:vAlign w:val="center"/>
          </w:tcPr>
          <w:p>
            <w:pPr>
              <w:jc w:val="center"/>
            </w:pPr>
            <w:r>
              <w:t>114</w:t>
            </w:r>
          </w:p>
        </w:tc>
        <w:tc>
          <w:tcPr>
            <w:shd w:val="clear" w:color="auto" w:fill="FFFFFF"/>
            <w:vAlign w:val="center"/>
          </w:tcPr>
          <w:p>
            <w:pPr>
              <w:jc w:val="center"/>
            </w:pPr>
            <w:r>
              <w:t>1212.68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1365.69</w:t>
            </w:r>
          </w:p>
        </w:tc>
        <w:tc>
          <w:tcPr>
            <w:shd w:val="clear" w:color="auto" w:fill="FFFFFF"/>
            <w:vAlign w:val="center"/>
          </w:tcPr>
          <w:p>
            <w:pPr>
              <w:jc w:val="center"/>
            </w:pPr>
            <w:r>
              <w:t>73</w:t>
            </w:r>
          </w:p>
        </w:tc>
        <w:tc>
          <w:tcPr>
            <w:shd w:val="clear" w:color="auto" w:fill="FFFFFF"/>
            <w:vAlign w:val="center"/>
          </w:tcPr>
          <w:p>
            <w:pPr>
              <w:jc w:val="center"/>
            </w:pPr>
            <w:r>
              <w:t>1412.08</w:t>
            </w:r>
          </w:p>
        </w:tc>
        <w:tc>
          <w:tcPr>
            <w:shd w:val="clear" w:color="auto" w:fill="FFFFFF"/>
            <w:vAlign w:val="center"/>
          </w:tcPr>
          <w:p>
            <w:pPr>
              <w:jc w:val="center"/>
            </w:pPr>
            <w:r>
              <w:t>86</w:t>
            </w:r>
          </w:p>
        </w:tc>
        <w:tc>
          <w:tcPr>
            <w:shd w:val="clear" w:color="auto" w:fill="FFFFFF"/>
            <w:vAlign w:val="center"/>
          </w:tcPr>
          <w:p>
            <w:pPr>
              <w:jc w:val="center"/>
            </w:pPr>
            <w:r>
              <w:t>1326.3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1680.97</w:t>
            </w:r>
          </w:p>
        </w:tc>
        <w:tc>
          <w:tcPr>
            <w:shd w:val="clear" w:color="auto" w:fill="FFFFFF"/>
            <w:vAlign w:val="center"/>
          </w:tcPr>
          <w:p>
            <w:pPr>
              <w:jc w:val="center"/>
            </w:pPr>
            <w:r>
              <w:t>57</w:t>
            </w:r>
          </w:p>
        </w:tc>
        <w:tc>
          <w:tcPr>
            <w:shd w:val="clear" w:color="auto" w:fill="FFFFFF"/>
            <w:vAlign w:val="center"/>
          </w:tcPr>
          <w:p>
            <w:pPr>
              <w:jc w:val="center"/>
            </w:pPr>
            <w:r>
              <w:t>1846.58</w:t>
            </w:r>
          </w:p>
        </w:tc>
        <w:tc>
          <w:tcPr>
            <w:shd w:val="clear" w:color="auto" w:fill="FFFFFF"/>
            <w:vAlign w:val="center"/>
          </w:tcPr>
          <w:p>
            <w:pPr>
              <w:jc w:val="center"/>
            </w:pPr>
            <w:r>
              <w:t>67</w:t>
            </w:r>
          </w:p>
        </w:tc>
        <w:tc>
          <w:tcPr>
            <w:shd w:val="clear" w:color="auto" w:fill="FFFFFF"/>
            <w:vAlign w:val="center"/>
          </w:tcPr>
          <w:p>
            <w:pPr>
              <w:jc w:val="center"/>
            </w:pPr>
            <w:r>
              <w:t>1540.07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1503.38</w:t>
            </w:r>
          </w:p>
        </w:tc>
        <w:tc>
          <w:tcPr>
            <w:shd w:val="clear" w:color="auto" w:fill="FFFFFF"/>
            <w:vAlign w:val="center"/>
          </w:tcPr>
          <w:p>
            <w:pPr>
              <w:jc w:val="center"/>
            </w:pPr>
            <w:r>
              <w:t>18</w:t>
            </w:r>
          </w:p>
        </w:tc>
        <w:tc>
          <w:tcPr>
            <w:shd w:val="clear" w:color="auto" w:fill="FFFFFF"/>
            <w:vAlign w:val="center"/>
          </w:tcPr>
          <w:p>
            <w:pPr>
              <w:jc w:val="center"/>
            </w:pPr>
            <w:r>
              <w:t>1631.44</w:t>
            </w:r>
          </w:p>
        </w:tc>
        <w:tc>
          <w:tcPr>
            <w:shd w:val="clear" w:color="auto" w:fill="FFFFFF"/>
            <w:vAlign w:val="center"/>
          </w:tcPr>
          <w:p>
            <w:pPr>
              <w:jc w:val="center"/>
            </w:pPr>
            <w:r>
              <w:t>19</w:t>
            </w:r>
          </w:p>
        </w:tc>
        <w:tc>
          <w:tcPr>
            <w:shd w:val="clear" w:color="auto" w:fill="FFFFFF"/>
            <w:vAlign w:val="center"/>
          </w:tcPr>
          <w:p>
            <w:pPr>
              <w:jc w:val="center"/>
            </w:pPr>
            <w:r>
              <w:t>1382.05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1405.66</w:t>
            </w:r>
          </w:p>
        </w:tc>
        <w:tc>
          <w:tcPr>
            <w:shd w:val="clear" w:color="auto" w:fill="FFFFFF"/>
            <w:vAlign w:val="center"/>
          </w:tcPr>
          <w:p>
            <w:pPr>
              <w:jc w:val="center"/>
            </w:pPr>
            <w:r>
              <w:t>274</w:t>
            </w:r>
          </w:p>
        </w:tc>
        <w:tc>
          <w:tcPr>
            <w:shd w:val="clear" w:color="auto" w:fill="FFFFFF"/>
            <w:vAlign w:val="center"/>
          </w:tcPr>
          <w:p>
            <w:pPr>
              <w:jc w:val="center"/>
            </w:pPr>
            <w:r>
              <w:t>1479.64</w:t>
            </w:r>
          </w:p>
        </w:tc>
        <w:tc>
          <w:tcPr>
            <w:shd w:val="clear" w:color="auto" w:fill="FFFFFF"/>
            <w:vAlign w:val="center"/>
          </w:tcPr>
          <w:p>
            <w:pPr>
              <w:jc w:val="center"/>
            </w:pPr>
            <w:r>
              <w:t>286</w:t>
            </w:r>
          </w:p>
        </w:tc>
        <w:tc>
          <w:tcPr>
            <w:shd w:val="clear" w:color="auto" w:fill="FFFFFF"/>
            <w:vAlign w:val="center"/>
          </w:tcPr>
          <w:p>
            <w:pPr>
              <w:jc w:val="center"/>
            </w:pPr>
            <w:r>
              <w:t>1334.79</w:t>
            </w:r>
          </w:p>
        </w:tc>
      </w:tr>
    </w:tbl>
    <w:p>
      <w:r>
        <w:rPr>
          <w:rFonts w:ascii="宋体" w:hAnsi="宋体" w:eastAsia="宋体"/>
          <w:sz w:val="28"/>
        </w:rPr>
        <w:t xml:space="preserve"> </w:t>
      </w:r>
    </w:p>
    <w:p>
      <w:pPr>
        <w:pStyle w:val="23"/>
        <w:jc w:val="left"/>
        <w:textAlignment w:val="center"/>
      </w:pPr>
      <w:r>
        <w:rPr>
          <w:b/>
          <w:sz w:val="28"/>
        </w:rPr>
        <w:t>6.3.4、BMI单项平均值统计分析</w:t>
      </w:r>
    </w:p>
    <w:p>
      <w:r>
        <w:rPr>
          <w:rFonts w:ascii="宋体" w:hAnsi="宋体" w:eastAsia="宋体"/>
          <w:sz w:val="28"/>
        </w:rPr>
        <w:t xml:space="preserve"> </w:t>
      </w:r>
    </w:p>
    <w:p>
      <w:pPr>
        <w:ind w:firstLine="600"/>
      </w:pPr>
      <w:r>
        <w:rPr>
          <w:b w:val="0"/>
          <w:sz w:val="28"/>
        </w:rPr>
        <w:t>2023-2024学年体测工作中，共有560名学生参加BMI体测，BMI总体平均值为16.37kg/㎡。其中，男生274人，平均值为16.66kg/㎡。女生286人，平均值为16.09kg/㎡。</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BMI单项平均值统计（单位：kg/㎡）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15.68</w:t>
            </w:r>
          </w:p>
        </w:tc>
        <w:tc>
          <w:tcPr>
            <w:shd w:val="clear" w:color="auto" w:fill="FFFFFF"/>
            <w:vAlign w:val="center"/>
          </w:tcPr>
          <w:p>
            <w:pPr>
              <w:jc w:val="center"/>
            </w:pPr>
            <w:r>
              <w:t>126</w:t>
            </w:r>
          </w:p>
        </w:tc>
        <w:tc>
          <w:tcPr>
            <w:shd w:val="clear" w:color="auto" w:fill="FFFFFF"/>
            <w:vAlign w:val="center"/>
          </w:tcPr>
          <w:p>
            <w:pPr>
              <w:jc w:val="center"/>
            </w:pPr>
            <w:r>
              <w:t>15.75</w:t>
            </w:r>
          </w:p>
        </w:tc>
        <w:tc>
          <w:tcPr>
            <w:shd w:val="clear" w:color="auto" w:fill="FFFFFF"/>
            <w:vAlign w:val="center"/>
          </w:tcPr>
          <w:p>
            <w:pPr>
              <w:jc w:val="center"/>
            </w:pPr>
            <w:r>
              <w:t>114</w:t>
            </w:r>
          </w:p>
        </w:tc>
        <w:tc>
          <w:tcPr>
            <w:shd w:val="clear" w:color="auto" w:fill="FFFFFF"/>
            <w:vAlign w:val="center"/>
          </w:tcPr>
          <w:p>
            <w:pPr>
              <w:jc w:val="center"/>
            </w:pPr>
            <w:r>
              <w:t>15.6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16.52</w:t>
            </w:r>
          </w:p>
        </w:tc>
        <w:tc>
          <w:tcPr>
            <w:shd w:val="clear" w:color="auto" w:fill="FFFFFF"/>
            <w:vAlign w:val="center"/>
          </w:tcPr>
          <w:p>
            <w:pPr>
              <w:jc w:val="center"/>
            </w:pPr>
            <w:r>
              <w:t>73</w:t>
            </w:r>
          </w:p>
        </w:tc>
        <w:tc>
          <w:tcPr>
            <w:shd w:val="clear" w:color="auto" w:fill="FFFFFF"/>
            <w:vAlign w:val="center"/>
          </w:tcPr>
          <w:p>
            <w:pPr>
              <w:jc w:val="center"/>
            </w:pPr>
            <w:r>
              <w:t>17.15</w:t>
            </w:r>
          </w:p>
        </w:tc>
        <w:tc>
          <w:tcPr>
            <w:shd w:val="clear" w:color="auto" w:fill="FFFFFF"/>
            <w:vAlign w:val="center"/>
          </w:tcPr>
          <w:p>
            <w:pPr>
              <w:jc w:val="center"/>
            </w:pPr>
            <w:r>
              <w:t>86</w:t>
            </w:r>
          </w:p>
        </w:tc>
        <w:tc>
          <w:tcPr>
            <w:shd w:val="clear" w:color="auto" w:fill="FFFFFF"/>
            <w:vAlign w:val="center"/>
          </w:tcPr>
          <w:p>
            <w:pPr>
              <w:jc w:val="center"/>
            </w:pPr>
            <w:r>
              <w:t>15.97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17.14</w:t>
            </w:r>
          </w:p>
        </w:tc>
        <w:tc>
          <w:tcPr>
            <w:shd w:val="clear" w:color="auto" w:fill="FFFFFF"/>
            <w:vAlign w:val="center"/>
          </w:tcPr>
          <w:p>
            <w:pPr>
              <w:jc w:val="center"/>
            </w:pPr>
            <w:r>
              <w:t>57</w:t>
            </w:r>
          </w:p>
        </w:tc>
        <w:tc>
          <w:tcPr>
            <w:shd w:val="clear" w:color="auto" w:fill="FFFFFF"/>
            <w:vAlign w:val="center"/>
          </w:tcPr>
          <w:p>
            <w:pPr>
              <w:jc w:val="center"/>
            </w:pPr>
            <w:r>
              <w:t>17.31</w:t>
            </w:r>
          </w:p>
        </w:tc>
        <w:tc>
          <w:tcPr>
            <w:shd w:val="clear" w:color="auto" w:fill="FFFFFF"/>
            <w:vAlign w:val="center"/>
          </w:tcPr>
          <w:p>
            <w:pPr>
              <w:jc w:val="center"/>
            </w:pPr>
            <w:r>
              <w:t>67</w:t>
            </w:r>
          </w:p>
        </w:tc>
        <w:tc>
          <w:tcPr>
            <w:shd w:val="clear" w:color="auto" w:fill="FFFFFF"/>
            <w:vAlign w:val="center"/>
          </w:tcPr>
          <w:p>
            <w:pPr>
              <w:jc w:val="center"/>
            </w:pPr>
            <w:r>
              <w:t>17.01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17.65</w:t>
            </w:r>
          </w:p>
        </w:tc>
        <w:tc>
          <w:tcPr>
            <w:shd w:val="clear" w:color="auto" w:fill="FFFFFF"/>
            <w:vAlign w:val="center"/>
          </w:tcPr>
          <w:p>
            <w:pPr>
              <w:jc w:val="center"/>
            </w:pPr>
            <w:r>
              <w:t>18</w:t>
            </w:r>
          </w:p>
        </w:tc>
        <w:tc>
          <w:tcPr>
            <w:shd w:val="clear" w:color="auto" w:fill="FFFFFF"/>
            <w:vAlign w:val="center"/>
          </w:tcPr>
          <w:p>
            <w:pPr>
              <w:jc w:val="center"/>
            </w:pPr>
            <w:r>
              <w:t>19.01</w:t>
            </w:r>
          </w:p>
        </w:tc>
        <w:tc>
          <w:tcPr>
            <w:shd w:val="clear" w:color="auto" w:fill="FFFFFF"/>
            <w:vAlign w:val="center"/>
          </w:tcPr>
          <w:p>
            <w:pPr>
              <w:jc w:val="center"/>
            </w:pPr>
            <w:r>
              <w:t>19</w:t>
            </w:r>
          </w:p>
        </w:tc>
        <w:tc>
          <w:tcPr>
            <w:shd w:val="clear" w:color="auto" w:fill="FFFFFF"/>
            <w:vAlign w:val="center"/>
          </w:tcPr>
          <w:p>
            <w:pPr>
              <w:jc w:val="center"/>
            </w:pPr>
            <w:r>
              <w:t>16.36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16.37</w:t>
            </w:r>
          </w:p>
        </w:tc>
        <w:tc>
          <w:tcPr>
            <w:shd w:val="clear" w:color="auto" w:fill="FFFFFF"/>
            <w:vAlign w:val="center"/>
          </w:tcPr>
          <w:p>
            <w:pPr>
              <w:jc w:val="center"/>
            </w:pPr>
            <w:r>
              <w:t>274</w:t>
            </w:r>
          </w:p>
        </w:tc>
        <w:tc>
          <w:tcPr>
            <w:shd w:val="clear" w:color="auto" w:fill="FFFFFF"/>
            <w:vAlign w:val="center"/>
          </w:tcPr>
          <w:p>
            <w:pPr>
              <w:jc w:val="center"/>
            </w:pPr>
            <w:r>
              <w:t>16.66</w:t>
            </w:r>
          </w:p>
        </w:tc>
        <w:tc>
          <w:tcPr>
            <w:shd w:val="clear" w:color="auto" w:fill="FFFFFF"/>
            <w:vAlign w:val="center"/>
          </w:tcPr>
          <w:p>
            <w:pPr>
              <w:jc w:val="center"/>
            </w:pPr>
            <w:r>
              <w:t>286</w:t>
            </w:r>
          </w:p>
        </w:tc>
        <w:tc>
          <w:tcPr>
            <w:shd w:val="clear" w:color="auto" w:fill="FFFFFF"/>
            <w:vAlign w:val="center"/>
          </w:tcPr>
          <w:p>
            <w:pPr>
              <w:jc w:val="center"/>
            </w:pPr>
            <w:r>
              <w:t>16.09</w:t>
            </w:r>
          </w:p>
        </w:tc>
      </w:tr>
    </w:tbl>
    <w:p>
      <w:r>
        <w:rPr>
          <w:rFonts w:ascii="宋体" w:hAnsi="宋体" w:eastAsia="宋体"/>
          <w:sz w:val="28"/>
        </w:rPr>
        <w:t xml:space="preserve"> </w:t>
      </w:r>
    </w:p>
    <w:p>
      <w:pPr>
        <w:pStyle w:val="23"/>
        <w:jc w:val="left"/>
        <w:textAlignment w:val="center"/>
      </w:pPr>
      <w:r>
        <w:rPr>
          <w:b/>
          <w:sz w:val="28"/>
        </w:rPr>
        <w:t>6.3.5、50米跑单项平均值统计分析</w:t>
      </w:r>
    </w:p>
    <w:p>
      <w:r>
        <w:rPr>
          <w:rFonts w:ascii="宋体" w:hAnsi="宋体" w:eastAsia="宋体"/>
          <w:sz w:val="28"/>
        </w:rPr>
        <w:t xml:space="preserve"> </w:t>
      </w:r>
    </w:p>
    <w:p>
      <w:pPr>
        <w:ind w:firstLine="600"/>
      </w:pPr>
      <w:r>
        <w:rPr>
          <w:b w:val="0"/>
          <w:sz w:val="28"/>
        </w:rPr>
        <w:t>2023-2024学年体测工作中，共有560名学生参加50米跑体测，50米跑总体平均值为10.96秒。其中，男生274人，平均值为10.81秒。女生286人，平均值为11.11秒。</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50米跑单项平均值统计（单位：秒）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11.62</w:t>
            </w:r>
          </w:p>
        </w:tc>
        <w:tc>
          <w:tcPr>
            <w:shd w:val="clear" w:color="auto" w:fill="FFFFFF"/>
            <w:vAlign w:val="center"/>
          </w:tcPr>
          <w:p>
            <w:pPr>
              <w:jc w:val="center"/>
            </w:pPr>
            <w:r>
              <w:t>126</w:t>
            </w:r>
          </w:p>
        </w:tc>
        <w:tc>
          <w:tcPr>
            <w:shd w:val="clear" w:color="auto" w:fill="FFFFFF"/>
            <w:vAlign w:val="center"/>
          </w:tcPr>
          <w:p>
            <w:pPr>
              <w:jc w:val="center"/>
            </w:pPr>
            <w:r>
              <w:t>11.45</w:t>
            </w:r>
          </w:p>
        </w:tc>
        <w:tc>
          <w:tcPr>
            <w:shd w:val="clear" w:color="auto" w:fill="FFFFFF"/>
            <w:vAlign w:val="center"/>
          </w:tcPr>
          <w:p>
            <w:pPr>
              <w:jc w:val="center"/>
            </w:pPr>
            <w:r>
              <w:t>114</w:t>
            </w:r>
          </w:p>
        </w:tc>
        <w:tc>
          <w:tcPr>
            <w:shd w:val="clear" w:color="auto" w:fill="FFFFFF"/>
            <w:vAlign w:val="center"/>
          </w:tcPr>
          <w:p>
            <w:pPr>
              <w:jc w:val="center"/>
            </w:pPr>
            <w:r>
              <w:t>11.81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10.84</w:t>
            </w:r>
          </w:p>
        </w:tc>
        <w:tc>
          <w:tcPr>
            <w:shd w:val="clear" w:color="auto" w:fill="FFFFFF"/>
            <w:vAlign w:val="center"/>
          </w:tcPr>
          <w:p>
            <w:pPr>
              <w:jc w:val="center"/>
            </w:pPr>
            <w:r>
              <w:t>73</w:t>
            </w:r>
          </w:p>
        </w:tc>
        <w:tc>
          <w:tcPr>
            <w:shd w:val="clear" w:color="auto" w:fill="FFFFFF"/>
            <w:vAlign w:val="center"/>
          </w:tcPr>
          <w:p>
            <w:pPr>
              <w:jc w:val="center"/>
            </w:pPr>
            <w:r>
              <w:t>10.54</w:t>
            </w:r>
          </w:p>
        </w:tc>
        <w:tc>
          <w:tcPr>
            <w:shd w:val="clear" w:color="auto" w:fill="FFFFFF"/>
            <w:vAlign w:val="center"/>
          </w:tcPr>
          <w:p>
            <w:pPr>
              <w:jc w:val="center"/>
            </w:pPr>
            <w:r>
              <w:t>86</w:t>
            </w:r>
          </w:p>
        </w:tc>
        <w:tc>
          <w:tcPr>
            <w:shd w:val="clear" w:color="auto" w:fill="FFFFFF"/>
            <w:vAlign w:val="center"/>
          </w:tcPr>
          <w:p>
            <w:pPr>
              <w:jc w:val="center"/>
            </w:pPr>
            <w:r>
              <w:t>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10.08</w:t>
            </w:r>
          </w:p>
        </w:tc>
        <w:tc>
          <w:tcPr>
            <w:shd w:val="clear" w:color="auto" w:fill="FFFFFF"/>
            <w:vAlign w:val="center"/>
          </w:tcPr>
          <w:p>
            <w:pPr>
              <w:jc w:val="center"/>
            </w:pPr>
            <w:r>
              <w:t>57</w:t>
            </w:r>
          </w:p>
        </w:tc>
        <w:tc>
          <w:tcPr>
            <w:shd w:val="clear" w:color="auto" w:fill="FFFFFF"/>
            <w:vAlign w:val="center"/>
          </w:tcPr>
          <w:p>
            <w:pPr>
              <w:jc w:val="center"/>
            </w:pPr>
            <w:r>
              <w:t>9.94</w:t>
            </w:r>
          </w:p>
        </w:tc>
        <w:tc>
          <w:tcPr>
            <w:shd w:val="clear" w:color="auto" w:fill="FFFFFF"/>
            <w:vAlign w:val="center"/>
          </w:tcPr>
          <w:p>
            <w:pPr>
              <w:jc w:val="center"/>
            </w:pPr>
            <w:r>
              <w:t>67</w:t>
            </w:r>
          </w:p>
        </w:tc>
        <w:tc>
          <w:tcPr>
            <w:shd w:val="clear" w:color="auto" w:fill="FFFFFF"/>
            <w:vAlign w:val="center"/>
          </w:tcPr>
          <w:p>
            <w:pPr>
              <w:jc w:val="center"/>
            </w:pPr>
            <w:r>
              <w:t>10.2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10.14</w:t>
            </w:r>
          </w:p>
        </w:tc>
        <w:tc>
          <w:tcPr>
            <w:shd w:val="clear" w:color="auto" w:fill="FFFFFF"/>
            <w:vAlign w:val="center"/>
          </w:tcPr>
          <w:p>
            <w:pPr>
              <w:jc w:val="center"/>
            </w:pPr>
            <w:r>
              <w:t>18</w:t>
            </w:r>
          </w:p>
        </w:tc>
        <w:tc>
          <w:tcPr>
            <w:shd w:val="clear" w:color="auto" w:fill="FFFFFF"/>
            <w:vAlign w:val="center"/>
          </w:tcPr>
          <w:p>
            <w:pPr>
              <w:jc w:val="center"/>
            </w:pPr>
            <w:r>
              <w:t>10.11</w:t>
            </w:r>
          </w:p>
        </w:tc>
        <w:tc>
          <w:tcPr>
            <w:shd w:val="clear" w:color="auto" w:fill="FFFFFF"/>
            <w:vAlign w:val="center"/>
          </w:tcPr>
          <w:p>
            <w:pPr>
              <w:jc w:val="center"/>
            </w:pPr>
            <w:r>
              <w:t>19</w:t>
            </w:r>
          </w:p>
        </w:tc>
        <w:tc>
          <w:tcPr>
            <w:shd w:val="clear" w:color="auto" w:fill="FFFFFF"/>
            <w:vAlign w:val="center"/>
          </w:tcPr>
          <w:p>
            <w:pPr>
              <w:jc w:val="center"/>
            </w:pPr>
            <w:r>
              <w:t>10.16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10.96</w:t>
            </w:r>
          </w:p>
        </w:tc>
        <w:tc>
          <w:tcPr>
            <w:shd w:val="clear" w:color="auto" w:fill="FFFFFF"/>
            <w:vAlign w:val="center"/>
          </w:tcPr>
          <w:p>
            <w:pPr>
              <w:jc w:val="center"/>
            </w:pPr>
            <w:r>
              <w:t>274</w:t>
            </w:r>
          </w:p>
        </w:tc>
        <w:tc>
          <w:tcPr>
            <w:shd w:val="clear" w:color="auto" w:fill="FFFFFF"/>
            <w:vAlign w:val="center"/>
          </w:tcPr>
          <w:p>
            <w:pPr>
              <w:jc w:val="center"/>
            </w:pPr>
            <w:r>
              <w:t>10.81</w:t>
            </w:r>
          </w:p>
        </w:tc>
        <w:tc>
          <w:tcPr>
            <w:shd w:val="clear" w:color="auto" w:fill="FFFFFF"/>
            <w:vAlign w:val="center"/>
          </w:tcPr>
          <w:p>
            <w:pPr>
              <w:jc w:val="center"/>
            </w:pPr>
            <w:r>
              <w:t>286</w:t>
            </w:r>
          </w:p>
        </w:tc>
        <w:tc>
          <w:tcPr>
            <w:shd w:val="clear" w:color="auto" w:fill="FFFFFF"/>
            <w:vAlign w:val="center"/>
          </w:tcPr>
          <w:p>
            <w:pPr>
              <w:jc w:val="center"/>
            </w:pPr>
            <w:r>
              <w:t>11.11</w:t>
            </w:r>
          </w:p>
        </w:tc>
      </w:tr>
    </w:tbl>
    <w:p>
      <w:r>
        <w:rPr>
          <w:rFonts w:ascii="宋体" w:hAnsi="宋体" w:eastAsia="宋体"/>
          <w:sz w:val="28"/>
        </w:rPr>
        <w:t xml:space="preserve"> </w:t>
      </w:r>
    </w:p>
    <w:p>
      <w:pPr>
        <w:pStyle w:val="23"/>
        <w:jc w:val="left"/>
        <w:textAlignment w:val="center"/>
      </w:pPr>
      <w:r>
        <w:rPr>
          <w:b/>
          <w:sz w:val="28"/>
        </w:rPr>
        <w:t>6.3.6、坐位体前屈单项平均值统计分析</w:t>
      </w:r>
    </w:p>
    <w:p>
      <w:r>
        <w:rPr>
          <w:rFonts w:ascii="宋体" w:hAnsi="宋体" w:eastAsia="宋体"/>
          <w:sz w:val="28"/>
        </w:rPr>
        <w:t xml:space="preserve"> </w:t>
      </w:r>
    </w:p>
    <w:p>
      <w:pPr>
        <w:ind w:firstLine="600"/>
      </w:pPr>
      <w:r>
        <w:rPr>
          <w:b w:val="0"/>
          <w:sz w:val="28"/>
        </w:rPr>
        <w:t>2023-2024学年体测工作中，共有560名学生参加坐位体前屈体测，坐位体前屈总体平均值为11.62cm。其中，男生274人，平均值为9.26cm。女生286人，平均值为13.88cm。</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坐位体前屈单项平均值统计（单位：cm）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11.25</w:t>
            </w:r>
          </w:p>
        </w:tc>
        <w:tc>
          <w:tcPr>
            <w:shd w:val="clear" w:color="auto" w:fill="FFFFFF"/>
            <w:vAlign w:val="center"/>
          </w:tcPr>
          <w:p>
            <w:pPr>
              <w:jc w:val="center"/>
            </w:pPr>
            <w:r>
              <w:t>126</w:t>
            </w:r>
          </w:p>
        </w:tc>
        <w:tc>
          <w:tcPr>
            <w:shd w:val="clear" w:color="auto" w:fill="FFFFFF"/>
            <w:vAlign w:val="center"/>
          </w:tcPr>
          <w:p>
            <w:pPr>
              <w:jc w:val="center"/>
            </w:pPr>
            <w:r>
              <w:t>9.2</w:t>
            </w:r>
          </w:p>
        </w:tc>
        <w:tc>
          <w:tcPr>
            <w:shd w:val="clear" w:color="auto" w:fill="FFFFFF"/>
            <w:vAlign w:val="center"/>
          </w:tcPr>
          <w:p>
            <w:pPr>
              <w:jc w:val="center"/>
            </w:pPr>
            <w:r>
              <w:t>114</w:t>
            </w:r>
          </w:p>
        </w:tc>
        <w:tc>
          <w:tcPr>
            <w:shd w:val="clear" w:color="auto" w:fill="FFFFFF"/>
            <w:vAlign w:val="center"/>
          </w:tcPr>
          <w:p>
            <w:pPr>
              <w:jc w:val="center"/>
            </w:pPr>
            <w:r>
              <w:t>13.51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12.01</w:t>
            </w:r>
          </w:p>
        </w:tc>
        <w:tc>
          <w:tcPr>
            <w:shd w:val="clear" w:color="auto" w:fill="FFFFFF"/>
            <w:vAlign w:val="center"/>
          </w:tcPr>
          <w:p>
            <w:pPr>
              <w:jc w:val="center"/>
            </w:pPr>
            <w:r>
              <w:t>73</w:t>
            </w:r>
          </w:p>
        </w:tc>
        <w:tc>
          <w:tcPr>
            <w:shd w:val="clear" w:color="auto" w:fill="FFFFFF"/>
            <w:vAlign w:val="center"/>
          </w:tcPr>
          <w:p>
            <w:pPr>
              <w:jc w:val="center"/>
            </w:pPr>
            <w:r>
              <w:t>9.36</w:t>
            </w:r>
          </w:p>
        </w:tc>
        <w:tc>
          <w:tcPr>
            <w:shd w:val="clear" w:color="auto" w:fill="FFFFFF"/>
            <w:vAlign w:val="center"/>
          </w:tcPr>
          <w:p>
            <w:pPr>
              <w:jc w:val="center"/>
            </w:pPr>
            <w:r>
              <w:t>86</w:t>
            </w:r>
          </w:p>
        </w:tc>
        <w:tc>
          <w:tcPr>
            <w:shd w:val="clear" w:color="auto" w:fill="FFFFFF"/>
            <w:vAlign w:val="center"/>
          </w:tcPr>
          <w:p>
            <w:pPr>
              <w:jc w:val="center"/>
            </w:pPr>
            <w:r>
              <w:t>14.26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12.36</w:t>
            </w:r>
          </w:p>
        </w:tc>
        <w:tc>
          <w:tcPr>
            <w:shd w:val="clear" w:color="auto" w:fill="FFFFFF"/>
            <w:vAlign w:val="center"/>
          </w:tcPr>
          <w:p>
            <w:pPr>
              <w:jc w:val="center"/>
            </w:pPr>
            <w:r>
              <w:t>57</w:t>
            </w:r>
          </w:p>
        </w:tc>
        <w:tc>
          <w:tcPr>
            <w:shd w:val="clear" w:color="auto" w:fill="FFFFFF"/>
            <w:vAlign w:val="center"/>
          </w:tcPr>
          <w:p>
            <w:pPr>
              <w:jc w:val="center"/>
            </w:pPr>
            <w:r>
              <w:t>9.55</w:t>
            </w:r>
          </w:p>
        </w:tc>
        <w:tc>
          <w:tcPr>
            <w:shd w:val="clear" w:color="auto" w:fill="FFFFFF"/>
            <w:vAlign w:val="center"/>
          </w:tcPr>
          <w:p>
            <w:pPr>
              <w:jc w:val="center"/>
            </w:pPr>
            <w:r>
              <w:t>67</w:t>
            </w:r>
          </w:p>
        </w:tc>
        <w:tc>
          <w:tcPr>
            <w:shd w:val="clear" w:color="auto" w:fill="FFFFFF"/>
            <w:vAlign w:val="center"/>
          </w:tcPr>
          <w:p>
            <w:pPr>
              <w:jc w:val="center"/>
            </w:pPr>
            <w:r>
              <w:t>14.74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9.93</w:t>
            </w:r>
          </w:p>
        </w:tc>
        <w:tc>
          <w:tcPr>
            <w:shd w:val="clear" w:color="auto" w:fill="FFFFFF"/>
            <w:vAlign w:val="center"/>
          </w:tcPr>
          <w:p>
            <w:pPr>
              <w:jc w:val="center"/>
            </w:pPr>
            <w:r>
              <w:t>18</w:t>
            </w:r>
          </w:p>
        </w:tc>
        <w:tc>
          <w:tcPr>
            <w:shd w:val="clear" w:color="auto" w:fill="FFFFFF"/>
            <w:vAlign w:val="center"/>
          </w:tcPr>
          <w:p>
            <w:pPr>
              <w:jc w:val="center"/>
            </w:pPr>
            <w:r>
              <w:t>8.4</w:t>
            </w:r>
          </w:p>
        </w:tc>
        <w:tc>
          <w:tcPr>
            <w:shd w:val="clear" w:color="auto" w:fill="FFFFFF"/>
            <w:vAlign w:val="center"/>
          </w:tcPr>
          <w:p>
            <w:pPr>
              <w:jc w:val="center"/>
            </w:pPr>
            <w:r>
              <w:t>19</w:t>
            </w:r>
          </w:p>
        </w:tc>
        <w:tc>
          <w:tcPr>
            <w:shd w:val="clear" w:color="auto" w:fill="FFFFFF"/>
            <w:vAlign w:val="center"/>
          </w:tcPr>
          <w:p>
            <w:pPr>
              <w:jc w:val="center"/>
            </w:pPr>
            <w:r>
              <w:t>11.37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11.62</w:t>
            </w:r>
          </w:p>
        </w:tc>
        <w:tc>
          <w:tcPr>
            <w:shd w:val="clear" w:color="auto" w:fill="FFFFFF"/>
            <w:vAlign w:val="center"/>
          </w:tcPr>
          <w:p>
            <w:pPr>
              <w:jc w:val="center"/>
            </w:pPr>
            <w:r>
              <w:t>274</w:t>
            </w:r>
          </w:p>
        </w:tc>
        <w:tc>
          <w:tcPr>
            <w:shd w:val="clear" w:color="auto" w:fill="FFFFFF"/>
            <w:vAlign w:val="center"/>
          </w:tcPr>
          <w:p>
            <w:pPr>
              <w:jc w:val="center"/>
            </w:pPr>
            <w:r>
              <w:t>9.26</w:t>
            </w:r>
          </w:p>
        </w:tc>
        <w:tc>
          <w:tcPr>
            <w:shd w:val="clear" w:color="auto" w:fill="FFFFFF"/>
            <w:vAlign w:val="center"/>
          </w:tcPr>
          <w:p>
            <w:pPr>
              <w:jc w:val="center"/>
            </w:pPr>
            <w:r>
              <w:t>286</w:t>
            </w:r>
          </w:p>
        </w:tc>
        <w:tc>
          <w:tcPr>
            <w:shd w:val="clear" w:color="auto" w:fill="FFFFFF"/>
            <w:vAlign w:val="center"/>
          </w:tcPr>
          <w:p>
            <w:pPr>
              <w:jc w:val="center"/>
            </w:pPr>
            <w:r>
              <w:t>13.88</w:t>
            </w:r>
          </w:p>
        </w:tc>
      </w:tr>
    </w:tbl>
    <w:p>
      <w:r>
        <w:rPr>
          <w:rFonts w:ascii="宋体" w:hAnsi="宋体" w:eastAsia="宋体"/>
          <w:sz w:val="28"/>
        </w:rPr>
        <w:t xml:space="preserve"> </w:t>
      </w:r>
    </w:p>
    <w:p>
      <w:pPr>
        <w:pStyle w:val="23"/>
        <w:jc w:val="left"/>
        <w:textAlignment w:val="center"/>
      </w:pPr>
      <w:r>
        <w:rPr>
          <w:b/>
          <w:sz w:val="28"/>
        </w:rPr>
        <w:t>6.3.7、一分钟仰卧起坐单项平均值统计分析</w:t>
      </w:r>
    </w:p>
    <w:p>
      <w:r>
        <w:rPr>
          <w:rFonts w:ascii="宋体" w:hAnsi="宋体" w:eastAsia="宋体"/>
          <w:sz w:val="28"/>
        </w:rPr>
        <w:t xml:space="preserve"> </w:t>
      </w:r>
    </w:p>
    <w:p>
      <w:pPr>
        <w:ind w:firstLine="600"/>
      </w:pPr>
      <w:r>
        <w:rPr>
          <w:b w:val="0"/>
          <w:sz w:val="28"/>
        </w:rPr>
        <w:t>2023-2024学年体测工作中，共有161名学生参加一分钟仰卧起坐体测，一分钟仰卧起坐总体平均值为32.11次/分。其中，男生75人，平均值为33.61次/分。女生86人，平均值为30.8次/分。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一分钟仰卧起坐单项平均值统计（单位：次/分）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32.87</w:t>
            </w:r>
          </w:p>
        </w:tc>
        <w:tc>
          <w:tcPr>
            <w:shd w:val="clear" w:color="auto" w:fill="FFFFFF"/>
            <w:vAlign w:val="center"/>
          </w:tcPr>
          <w:p>
            <w:pPr>
              <w:jc w:val="center"/>
            </w:pPr>
            <w:r>
              <w:t>57</w:t>
            </w:r>
          </w:p>
        </w:tc>
        <w:tc>
          <w:tcPr>
            <w:shd w:val="clear" w:color="auto" w:fill="FFFFFF"/>
            <w:vAlign w:val="center"/>
          </w:tcPr>
          <w:p>
            <w:pPr>
              <w:jc w:val="center"/>
            </w:pPr>
            <w:r>
              <w:t>34.6</w:t>
            </w:r>
          </w:p>
        </w:tc>
        <w:tc>
          <w:tcPr>
            <w:shd w:val="clear" w:color="auto" w:fill="FFFFFF"/>
            <w:vAlign w:val="center"/>
          </w:tcPr>
          <w:p>
            <w:pPr>
              <w:jc w:val="center"/>
            </w:pPr>
            <w:r>
              <w:t>67</w:t>
            </w:r>
          </w:p>
        </w:tc>
        <w:tc>
          <w:tcPr>
            <w:shd w:val="clear" w:color="auto" w:fill="FFFFFF"/>
            <w:vAlign w:val="center"/>
          </w:tcPr>
          <w:p>
            <w:pPr>
              <w:jc w:val="center"/>
            </w:pPr>
            <w:r>
              <w:t>31.4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29.57</w:t>
            </w:r>
          </w:p>
        </w:tc>
        <w:tc>
          <w:tcPr>
            <w:shd w:val="clear" w:color="auto" w:fill="FFFFFF"/>
            <w:vAlign w:val="center"/>
          </w:tcPr>
          <w:p>
            <w:pPr>
              <w:jc w:val="center"/>
            </w:pPr>
            <w:r>
              <w:t>18</w:t>
            </w:r>
          </w:p>
        </w:tc>
        <w:tc>
          <w:tcPr>
            <w:shd w:val="clear" w:color="auto" w:fill="FFFFFF"/>
            <w:vAlign w:val="center"/>
          </w:tcPr>
          <w:p>
            <w:pPr>
              <w:jc w:val="center"/>
            </w:pPr>
            <w:r>
              <w:t>30.5</w:t>
            </w:r>
          </w:p>
        </w:tc>
        <w:tc>
          <w:tcPr>
            <w:shd w:val="clear" w:color="auto" w:fill="FFFFFF"/>
            <w:vAlign w:val="center"/>
          </w:tcPr>
          <w:p>
            <w:pPr>
              <w:jc w:val="center"/>
            </w:pPr>
            <w:r>
              <w:t>19</w:t>
            </w:r>
          </w:p>
        </w:tc>
        <w:tc>
          <w:tcPr>
            <w:shd w:val="clear" w:color="auto" w:fill="FFFFFF"/>
            <w:vAlign w:val="center"/>
          </w:tcPr>
          <w:p>
            <w:pPr>
              <w:jc w:val="center"/>
            </w:pPr>
            <w:r>
              <w:t>28.68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161</w:t>
            </w:r>
          </w:p>
        </w:tc>
        <w:tc>
          <w:tcPr>
            <w:shd w:val="clear" w:color="auto" w:fill="FFFFFF"/>
            <w:vAlign w:val="center"/>
          </w:tcPr>
          <w:p>
            <w:pPr>
              <w:jc w:val="center"/>
            </w:pPr>
            <w:r>
              <w:t>32.11</w:t>
            </w:r>
          </w:p>
        </w:tc>
        <w:tc>
          <w:tcPr>
            <w:shd w:val="clear" w:color="auto" w:fill="FFFFFF"/>
            <w:vAlign w:val="center"/>
          </w:tcPr>
          <w:p>
            <w:pPr>
              <w:jc w:val="center"/>
            </w:pPr>
            <w:r>
              <w:t>75</w:t>
            </w:r>
          </w:p>
        </w:tc>
        <w:tc>
          <w:tcPr>
            <w:shd w:val="clear" w:color="auto" w:fill="FFFFFF"/>
            <w:vAlign w:val="center"/>
          </w:tcPr>
          <w:p>
            <w:pPr>
              <w:jc w:val="center"/>
            </w:pPr>
            <w:r>
              <w:t>33.61</w:t>
            </w:r>
          </w:p>
        </w:tc>
        <w:tc>
          <w:tcPr>
            <w:shd w:val="clear" w:color="auto" w:fill="FFFFFF"/>
            <w:vAlign w:val="center"/>
          </w:tcPr>
          <w:p>
            <w:pPr>
              <w:jc w:val="center"/>
            </w:pPr>
            <w:r>
              <w:t>86</w:t>
            </w:r>
          </w:p>
        </w:tc>
        <w:tc>
          <w:tcPr>
            <w:shd w:val="clear" w:color="auto" w:fill="FFFFFF"/>
            <w:vAlign w:val="center"/>
          </w:tcPr>
          <w:p>
            <w:pPr>
              <w:jc w:val="center"/>
            </w:pPr>
            <w:r>
              <w:t>30.8</w:t>
            </w:r>
          </w:p>
        </w:tc>
      </w:tr>
    </w:tbl>
    <w:p>
      <w:r>
        <w:rPr>
          <w:rFonts w:ascii="宋体" w:hAnsi="宋体" w:eastAsia="宋体"/>
          <w:sz w:val="28"/>
        </w:rPr>
        <w:t xml:space="preserve"> </w:t>
      </w:r>
    </w:p>
    <w:p>
      <w:pPr>
        <w:pStyle w:val="23"/>
        <w:jc w:val="left"/>
        <w:textAlignment w:val="center"/>
      </w:pPr>
      <w:r>
        <w:rPr>
          <w:b/>
          <w:sz w:val="28"/>
        </w:rPr>
        <w:t>6.3.8、一分钟跳绳单项平均值统计分析</w:t>
      </w:r>
    </w:p>
    <w:p>
      <w:r>
        <w:rPr>
          <w:rFonts w:ascii="宋体" w:hAnsi="宋体" w:eastAsia="宋体"/>
          <w:sz w:val="28"/>
        </w:rPr>
        <w:t xml:space="preserve"> </w:t>
      </w:r>
    </w:p>
    <w:p>
      <w:pPr>
        <w:ind w:firstLine="600"/>
      </w:pPr>
      <w:r>
        <w:rPr>
          <w:b w:val="0"/>
          <w:sz w:val="28"/>
        </w:rPr>
        <w:t>2023-2024学年体测工作中，共有560名学生参加一分钟跳绳体测，一分钟跳绳总体平均值为108.05次。其中，男生274人，平均值为105.09次。女生286人，平均值为110.88次。</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一分钟跳绳单项平均值统计（单位：次）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89.91</w:t>
            </w:r>
          </w:p>
        </w:tc>
        <w:tc>
          <w:tcPr>
            <w:shd w:val="clear" w:color="auto" w:fill="FFFFFF"/>
            <w:vAlign w:val="center"/>
          </w:tcPr>
          <w:p>
            <w:pPr>
              <w:jc w:val="center"/>
            </w:pPr>
            <w:r>
              <w:t>126</w:t>
            </w:r>
          </w:p>
        </w:tc>
        <w:tc>
          <w:tcPr>
            <w:shd w:val="clear" w:color="auto" w:fill="FFFFFF"/>
            <w:vAlign w:val="center"/>
          </w:tcPr>
          <w:p>
            <w:pPr>
              <w:jc w:val="center"/>
            </w:pPr>
            <w:r>
              <w:t>89.24</w:t>
            </w:r>
          </w:p>
        </w:tc>
        <w:tc>
          <w:tcPr>
            <w:shd w:val="clear" w:color="auto" w:fill="FFFFFF"/>
            <w:vAlign w:val="center"/>
          </w:tcPr>
          <w:p>
            <w:pPr>
              <w:jc w:val="center"/>
            </w:pPr>
            <w:r>
              <w:t>114</w:t>
            </w:r>
          </w:p>
        </w:tc>
        <w:tc>
          <w:tcPr>
            <w:shd w:val="clear" w:color="auto" w:fill="FFFFFF"/>
            <w:vAlign w:val="center"/>
          </w:tcPr>
          <w:p>
            <w:pPr>
              <w:jc w:val="center"/>
            </w:pPr>
            <w:r>
              <w:t>90.65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107.16</w:t>
            </w:r>
          </w:p>
        </w:tc>
        <w:tc>
          <w:tcPr>
            <w:shd w:val="clear" w:color="auto" w:fill="FFFFFF"/>
            <w:vAlign w:val="center"/>
          </w:tcPr>
          <w:p>
            <w:pPr>
              <w:jc w:val="center"/>
            </w:pPr>
            <w:r>
              <w:t>73</w:t>
            </w:r>
          </w:p>
        </w:tc>
        <w:tc>
          <w:tcPr>
            <w:shd w:val="clear" w:color="auto" w:fill="FFFFFF"/>
            <w:vAlign w:val="center"/>
          </w:tcPr>
          <w:p>
            <w:pPr>
              <w:jc w:val="center"/>
            </w:pPr>
            <w:r>
              <w:t>100.77</w:t>
            </w:r>
          </w:p>
        </w:tc>
        <w:tc>
          <w:tcPr>
            <w:shd w:val="clear" w:color="auto" w:fill="FFFFFF"/>
            <w:vAlign w:val="center"/>
          </w:tcPr>
          <w:p>
            <w:pPr>
              <w:jc w:val="center"/>
            </w:pPr>
            <w:r>
              <w:t>86</w:t>
            </w:r>
          </w:p>
        </w:tc>
        <w:tc>
          <w:tcPr>
            <w:shd w:val="clear" w:color="auto" w:fill="FFFFFF"/>
            <w:vAlign w:val="center"/>
          </w:tcPr>
          <w:p>
            <w:pPr>
              <w:jc w:val="center"/>
            </w:pPr>
            <w:r>
              <w:t>112.58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137.41</w:t>
            </w:r>
          </w:p>
        </w:tc>
        <w:tc>
          <w:tcPr>
            <w:shd w:val="clear" w:color="auto" w:fill="FFFFFF"/>
            <w:vAlign w:val="center"/>
          </w:tcPr>
          <w:p>
            <w:pPr>
              <w:jc w:val="center"/>
            </w:pPr>
            <w:r>
              <w:t>57</w:t>
            </w:r>
          </w:p>
        </w:tc>
        <w:tc>
          <w:tcPr>
            <w:shd w:val="clear" w:color="auto" w:fill="FFFFFF"/>
            <w:vAlign w:val="center"/>
          </w:tcPr>
          <w:p>
            <w:pPr>
              <w:jc w:val="center"/>
            </w:pPr>
            <w:r>
              <w:t>137.04</w:t>
            </w:r>
          </w:p>
        </w:tc>
        <w:tc>
          <w:tcPr>
            <w:shd w:val="clear" w:color="auto" w:fill="FFFFFF"/>
            <w:vAlign w:val="center"/>
          </w:tcPr>
          <w:p>
            <w:pPr>
              <w:jc w:val="center"/>
            </w:pPr>
            <w:r>
              <w:t>67</w:t>
            </w:r>
          </w:p>
        </w:tc>
        <w:tc>
          <w:tcPr>
            <w:shd w:val="clear" w:color="auto" w:fill="FFFFFF"/>
            <w:vAlign w:val="center"/>
          </w:tcPr>
          <w:p>
            <w:pPr>
              <w:jc w:val="center"/>
            </w:pPr>
            <w:r>
              <w:t>137.73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131.14</w:t>
            </w:r>
          </w:p>
        </w:tc>
        <w:tc>
          <w:tcPr>
            <w:shd w:val="clear" w:color="auto" w:fill="FFFFFF"/>
            <w:vAlign w:val="center"/>
          </w:tcPr>
          <w:p>
            <w:pPr>
              <w:jc w:val="center"/>
            </w:pPr>
            <w:r>
              <w:t>18</w:t>
            </w:r>
          </w:p>
        </w:tc>
        <w:tc>
          <w:tcPr>
            <w:shd w:val="clear" w:color="auto" w:fill="FFFFFF"/>
            <w:vAlign w:val="center"/>
          </w:tcPr>
          <w:p>
            <w:pPr>
              <w:jc w:val="center"/>
            </w:pPr>
            <w:r>
              <w:t>132.39</w:t>
            </w:r>
          </w:p>
        </w:tc>
        <w:tc>
          <w:tcPr>
            <w:shd w:val="clear" w:color="auto" w:fill="FFFFFF"/>
            <w:vAlign w:val="center"/>
          </w:tcPr>
          <w:p>
            <w:pPr>
              <w:jc w:val="center"/>
            </w:pPr>
            <w:r>
              <w:t>19</w:t>
            </w:r>
          </w:p>
        </w:tc>
        <w:tc>
          <w:tcPr>
            <w:shd w:val="clear" w:color="auto" w:fill="FFFFFF"/>
            <w:vAlign w:val="center"/>
          </w:tcPr>
          <w:p>
            <w:pPr>
              <w:jc w:val="center"/>
            </w:pPr>
            <w:r>
              <w:t>129.95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108.05</w:t>
            </w:r>
          </w:p>
        </w:tc>
        <w:tc>
          <w:tcPr>
            <w:shd w:val="clear" w:color="auto" w:fill="FFFFFF"/>
            <w:vAlign w:val="center"/>
          </w:tcPr>
          <w:p>
            <w:pPr>
              <w:jc w:val="center"/>
            </w:pPr>
            <w:r>
              <w:t>274</w:t>
            </w:r>
          </w:p>
        </w:tc>
        <w:tc>
          <w:tcPr>
            <w:shd w:val="clear" w:color="auto" w:fill="FFFFFF"/>
            <w:vAlign w:val="center"/>
          </w:tcPr>
          <w:p>
            <w:pPr>
              <w:jc w:val="center"/>
            </w:pPr>
            <w:r>
              <w:t>105.09</w:t>
            </w:r>
          </w:p>
        </w:tc>
        <w:tc>
          <w:tcPr>
            <w:shd w:val="clear" w:color="auto" w:fill="FFFFFF"/>
            <w:vAlign w:val="center"/>
          </w:tcPr>
          <w:p>
            <w:pPr>
              <w:jc w:val="center"/>
            </w:pPr>
            <w:r>
              <w:t>286</w:t>
            </w:r>
          </w:p>
        </w:tc>
        <w:tc>
          <w:tcPr>
            <w:shd w:val="clear" w:color="auto" w:fill="FFFFFF"/>
            <w:vAlign w:val="center"/>
          </w:tcPr>
          <w:p>
            <w:pPr>
              <w:jc w:val="center"/>
            </w:pPr>
            <w:r>
              <w:t>110.88</w:t>
            </w:r>
          </w:p>
        </w:tc>
      </w:tr>
    </w:tbl>
    <w:p>
      <w:r>
        <w:rPr>
          <w:rFonts w:ascii="宋体" w:hAnsi="宋体" w:eastAsia="宋体"/>
          <w:sz w:val="28"/>
        </w:rPr>
        <w:t xml:space="preserve"> </w:t>
      </w:r>
    </w:p>
    <w:p>
      <w:pPr>
        <w:pStyle w:val="23"/>
        <w:jc w:val="left"/>
        <w:textAlignment w:val="center"/>
      </w:pPr>
      <w:r>
        <w:rPr>
          <w:b/>
          <w:sz w:val="28"/>
        </w:rPr>
        <w:t>6.3.9、50米×8往返跑单项平均值统计分析</w:t>
      </w:r>
    </w:p>
    <w:p>
      <w:r>
        <w:rPr>
          <w:rFonts w:ascii="宋体" w:hAnsi="宋体" w:eastAsia="宋体"/>
          <w:sz w:val="28"/>
        </w:rPr>
        <w:t xml:space="preserve"> </w:t>
      </w:r>
    </w:p>
    <w:p>
      <w:pPr>
        <w:ind w:firstLine="600"/>
      </w:pPr>
      <w:r>
        <w:rPr>
          <w:b w:val="0"/>
          <w:sz w:val="28"/>
        </w:rPr>
        <w:t>没有可供统计的数据</w:t>
      </w:r>
    </w:p>
    <w:p>
      <w:r>
        <w:rPr>
          <w:rFonts w:ascii="宋体" w:hAnsi="宋体" w:eastAsia="宋体"/>
          <w:sz w:val="28"/>
        </w:rPr>
        <w:t xml:space="preserve"> </w:t>
      </w:r>
    </w:p>
    <w:p>
      <w:pPr>
        <w:pStyle w:val="23"/>
        <w:jc w:val="left"/>
        <w:textAlignment w:val="center"/>
      </w:pPr>
      <w:r>
        <w:rPr>
          <w:b/>
          <w:sz w:val="28"/>
        </w:rPr>
        <w:t>6.3.10、裸眼视力左单项平均值统计分析</w:t>
      </w:r>
    </w:p>
    <w:p>
      <w:r>
        <w:rPr>
          <w:rFonts w:ascii="宋体" w:hAnsi="宋体" w:eastAsia="宋体"/>
          <w:sz w:val="28"/>
        </w:rPr>
        <w:t xml:space="preserve"> </w:t>
      </w:r>
    </w:p>
    <w:p>
      <w:pPr>
        <w:ind w:firstLine="600"/>
      </w:pPr>
      <w:r>
        <w:rPr>
          <w:b w:val="0"/>
          <w:sz w:val="28"/>
        </w:rPr>
        <w:t>2023-2024学年体测工作中，共有560名学生参加裸眼视力左体测，裸眼视力左总体平均值为4.91。其中，男生274人，平均值为4.92。女生286人，平均值为4.9。</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裸眼视力左单项平均值统计（单位：）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4.94</w:t>
            </w:r>
          </w:p>
        </w:tc>
        <w:tc>
          <w:tcPr>
            <w:shd w:val="clear" w:color="auto" w:fill="FFFFFF"/>
            <w:vAlign w:val="center"/>
          </w:tcPr>
          <w:p>
            <w:pPr>
              <w:jc w:val="center"/>
            </w:pPr>
            <w:r>
              <w:t>126</w:t>
            </w:r>
          </w:p>
        </w:tc>
        <w:tc>
          <w:tcPr>
            <w:shd w:val="clear" w:color="auto" w:fill="FFFFFF"/>
            <w:vAlign w:val="center"/>
          </w:tcPr>
          <w:p>
            <w:pPr>
              <w:jc w:val="center"/>
            </w:pPr>
            <w:r>
              <w:t>4.94</w:t>
            </w:r>
          </w:p>
        </w:tc>
        <w:tc>
          <w:tcPr>
            <w:shd w:val="clear" w:color="auto" w:fill="FFFFFF"/>
            <w:vAlign w:val="center"/>
          </w:tcPr>
          <w:p>
            <w:pPr>
              <w:jc w:val="center"/>
            </w:pPr>
            <w:r>
              <w:t>114</w:t>
            </w:r>
          </w:p>
        </w:tc>
        <w:tc>
          <w:tcPr>
            <w:shd w:val="clear" w:color="auto" w:fill="FFFFFF"/>
            <w:vAlign w:val="center"/>
          </w:tcPr>
          <w:p>
            <w:pPr>
              <w:jc w:val="center"/>
            </w:pPr>
            <w:r>
              <w:t>4.94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4.9</w:t>
            </w:r>
          </w:p>
        </w:tc>
        <w:tc>
          <w:tcPr>
            <w:shd w:val="clear" w:color="auto" w:fill="FFFFFF"/>
            <w:vAlign w:val="center"/>
          </w:tcPr>
          <w:p>
            <w:pPr>
              <w:jc w:val="center"/>
            </w:pPr>
            <w:r>
              <w:t>73</w:t>
            </w:r>
          </w:p>
        </w:tc>
        <w:tc>
          <w:tcPr>
            <w:shd w:val="clear" w:color="auto" w:fill="FFFFFF"/>
            <w:vAlign w:val="center"/>
          </w:tcPr>
          <w:p>
            <w:pPr>
              <w:jc w:val="center"/>
            </w:pPr>
            <w:r>
              <w:t>4.92</w:t>
            </w:r>
          </w:p>
        </w:tc>
        <w:tc>
          <w:tcPr>
            <w:shd w:val="clear" w:color="auto" w:fill="FFFFFF"/>
            <w:vAlign w:val="center"/>
          </w:tcPr>
          <w:p>
            <w:pPr>
              <w:jc w:val="center"/>
            </w:pPr>
            <w:r>
              <w:t>86</w:t>
            </w:r>
          </w:p>
        </w:tc>
        <w:tc>
          <w:tcPr>
            <w:shd w:val="clear" w:color="auto" w:fill="FFFFFF"/>
            <w:vAlign w:val="center"/>
          </w:tcPr>
          <w:p>
            <w:pPr>
              <w:jc w:val="center"/>
            </w:pPr>
            <w:r>
              <w:t>4.88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4.86</w:t>
            </w:r>
          </w:p>
        </w:tc>
        <w:tc>
          <w:tcPr>
            <w:shd w:val="clear" w:color="auto" w:fill="FFFFFF"/>
            <w:vAlign w:val="center"/>
          </w:tcPr>
          <w:p>
            <w:pPr>
              <w:jc w:val="center"/>
            </w:pPr>
            <w:r>
              <w:t>57</w:t>
            </w:r>
          </w:p>
        </w:tc>
        <w:tc>
          <w:tcPr>
            <w:shd w:val="clear" w:color="auto" w:fill="FFFFFF"/>
            <w:vAlign w:val="center"/>
          </w:tcPr>
          <w:p>
            <w:pPr>
              <w:jc w:val="center"/>
            </w:pPr>
            <w:r>
              <w:t>4.86</w:t>
            </w:r>
          </w:p>
        </w:tc>
        <w:tc>
          <w:tcPr>
            <w:shd w:val="clear" w:color="auto" w:fill="FFFFFF"/>
            <w:vAlign w:val="center"/>
          </w:tcPr>
          <w:p>
            <w:pPr>
              <w:jc w:val="center"/>
            </w:pPr>
            <w:r>
              <w:t>67</w:t>
            </w:r>
          </w:p>
        </w:tc>
        <w:tc>
          <w:tcPr>
            <w:shd w:val="clear" w:color="auto" w:fill="FFFFFF"/>
            <w:vAlign w:val="center"/>
          </w:tcPr>
          <w:p>
            <w:pPr>
              <w:jc w:val="center"/>
            </w:pPr>
            <w:r>
              <w:t>4.86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4.92</w:t>
            </w:r>
          </w:p>
        </w:tc>
        <w:tc>
          <w:tcPr>
            <w:shd w:val="clear" w:color="auto" w:fill="FFFFFF"/>
            <w:vAlign w:val="center"/>
          </w:tcPr>
          <w:p>
            <w:pPr>
              <w:jc w:val="center"/>
            </w:pPr>
            <w:r>
              <w:t>18</w:t>
            </w:r>
          </w:p>
        </w:tc>
        <w:tc>
          <w:tcPr>
            <w:shd w:val="clear" w:color="auto" w:fill="FFFFFF"/>
            <w:vAlign w:val="center"/>
          </w:tcPr>
          <w:p>
            <w:pPr>
              <w:jc w:val="center"/>
            </w:pPr>
            <w:r>
              <w:t>4.92</w:t>
            </w:r>
          </w:p>
        </w:tc>
        <w:tc>
          <w:tcPr>
            <w:shd w:val="clear" w:color="auto" w:fill="FFFFFF"/>
            <w:vAlign w:val="center"/>
          </w:tcPr>
          <w:p>
            <w:pPr>
              <w:jc w:val="center"/>
            </w:pPr>
            <w:r>
              <w:t>19</w:t>
            </w:r>
          </w:p>
        </w:tc>
        <w:tc>
          <w:tcPr>
            <w:shd w:val="clear" w:color="auto" w:fill="FFFFFF"/>
            <w:vAlign w:val="center"/>
          </w:tcPr>
          <w:p>
            <w:pPr>
              <w:jc w:val="center"/>
            </w:pPr>
            <w:r>
              <w:t>4.92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4.91</w:t>
            </w:r>
          </w:p>
        </w:tc>
        <w:tc>
          <w:tcPr>
            <w:shd w:val="clear" w:color="auto" w:fill="FFFFFF"/>
            <w:vAlign w:val="center"/>
          </w:tcPr>
          <w:p>
            <w:pPr>
              <w:jc w:val="center"/>
            </w:pPr>
            <w:r>
              <w:t>274</w:t>
            </w:r>
          </w:p>
        </w:tc>
        <w:tc>
          <w:tcPr>
            <w:shd w:val="clear" w:color="auto" w:fill="FFFFFF"/>
            <w:vAlign w:val="center"/>
          </w:tcPr>
          <w:p>
            <w:pPr>
              <w:jc w:val="center"/>
            </w:pPr>
            <w:r>
              <w:t>4.92</w:t>
            </w:r>
          </w:p>
        </w:tc>
        <w:tc>
          <w:tcPr>
            <w:shd w:val="clear" w:color="auto" w:fill="FFFFFF"/>
            <w:vAlign w:val="center"/>
          </w:tcPr>
          <w:p>
            <w:pPr>
              <w:jc w:val="center"/>
            </w:pPr>
            <w:r>
              <w:t>286</w:t>
            </w:r>
          </w:p>
        </w:tc>
        <w:tc>
          <w:tcPr>
            <w:shd w:val="clear" w:color="auto" w:fill="FFFFFF"/>
            <w:vAlign w:val="center"/>
          </w:tcPr>
          <w:p>
            <w:pPr>
              <w:jc w:val="center"/>
            </w:pPr>
            <w:r>
              <w:t>4.9</w:t>
            </w:r>
          </w:p>
        </w:tc>
      </w:tr>
    </w:tbl>
    <w:p>
      <w:r>
        <w:rPr>
          <w:rFonts w:ascii="宋体" w:hAnsi="宋体" w:eastAsia="宋体"/>
          <w:sz w:val="28"/>
        </w:rPr>
        <w:t xml:space="preserve"> </w:t>
      </w:r>
    </w:p>
    <w:p>
      <w:pPr>
        <w:pStyle w:val="23"/>
        <w:jc w:val="left"/>
        <w:textAlignment w:val="center"/>
      </w:pPr>
      <w:r>
        <w:rPr>
          <w:b/>
          <w:sz w:val="28"/>
        </w:rPr>
        <w:t>6.3.11、裸眼视力右单项平均值统计分析</w:t>
      </w:r>
    </w:p>
    <w:p>
      <w:r>
        <w:rPr>
          <w:rFonts w:ascii="宋体" w:hAnsi="宋体" w:eastAsia="宋体"/>
          <w:sz w:val="28"/>
        </w:rPr>
        <w:t xml:space="preserve"> </w:t>
      </w:r>
    </w:p>
    <w:p>
      <w:pPr>
        <w:ind w:firstLine="600"/>
      </w:pPr>
      <w:r>
        <w:rPr>
          <w:b w:val="0"/>
          <w:sz w:val="28"/>
        </w:rPr>
        <w:t>2023-2024学年体测工作中，共有560名学生参加裸眼视力右体测，裸眼视力右总体平均值为4.92。其中，男生274人，平均值为4.93。女生286人，平均值为4.92。</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裸眼视力右单项平均值统计（单位：）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4.96</w:t>
            </w:r>
          </w:p>
        </w:tc>
        <w:tc>
          <w:tcPr>
            <w:shd w:val="clear" w:color="auto" w:fill="FFFFFF"/>
            <w:vAlign w:val="center"/>
          </w:tcPr>
          <w:p>
            <w:pPr>
              <w:jc w:val="center"/>
            </w:pPr>
            <w:r>
              <w:t>126</w:t>
            </w:r>
          </w:p>
        </w:tc>
        <w:tc>
          <w:tcPr>
            <w:shd w:val="clear" w:color="auto" w:fill="FFFFFF"/>
            <w:vAlign w:val="center"/>
          </w:tcPr>
          <w:p>
            <w:pPr>
              <w:jc w:val="center"/>
            </w:pPr>
            <w:r>
              <w:t>4.96</w:t>
            </w:r>
          </w:p>
        </w:tc>
        <w:tc>
          <w:tcPr>
            <w:shd w:val="clear" w:color="auto" w:fill="FFFFFF"/>
            <w:vAlign w:val="center"/>
          </w:tcPr>
          <w:p>
            <w:pPr>
              <w:jc w:val="center"/>
            </w:pPr>
            <w:r>
              <w:t>114</w:t>
            </w:r>
          </w:p>
        </w:tc>
        <w:tc>
          <w:tcPr>
            <w:shd w:val="clear" w:color="auto" w:fill="FFFFFF"/>
            <w:vAlign w:val="center"/>
          </w:tcPr>
          <w:p>
            <w:pPr>
              <w:jc w:val="center"/>
            </w:pPr>
            <w:r>
              <w:t>4.96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4.91</w:t>
            </w:r>
          </w:p>
        </w:tc>
        <w:tc>
          <w:tcPr>
            <w:shd w:val="clear" w:color="auto" w:fill="FFFFFF"/>
            <w:vAlign w:val="center"/>
          </w:tcPr>
          <w:p>
            <w:pPr>
              <w:jc w:val="center"/>
            </w:pPr>
            <w:r>
              <w:t>73</w:t>
            </w:r>
          </w:p>
        </w:tc>
        <w:tc>
          <w:tcPr>
            <w:shd w:val="clear" w:color="auto" w:fill="FFFFFF"/>
            <w:vAlign w:val="center"/>
          </w:tcPr>
          <w:p>
            <w:pPr>
              <w:jc w:val="center"/>
            </w:pPr>
            <w:r>
              <w:t>4.92</w:t>
            </w:r>
          </w:p>
        </w:tc>
        <w:tc>
          <w:tcPr>
            <w:shd w:val="clear" w:color="auto" w:fill="FFFFFF"/>
            <w:vAlign w:val="center"/>
          </w:tcPr>
          <w:p>
            <w:pPr>
              <w:jc w:val="center"/>
            </w:pPr>
            <w:r>
              <w:t>86</w:t>
            </w:r>
          </w:p>
        </w:tc>
        <w:tc>
          <w:tcPr>
            <w:shd w:val="clear" w:color="auto" w:fill="FFFFFF"/>
            <w:vAlign w:val="center"/>
          </w:tcPr>
          <w:p>
            <w:pPr>
              <w:jc w:val="center"/>
            </w:pPr>
            <w:r>
              <w:t>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4.87</w:t>
            </w:r>
          </w:p>
        </w:tc>
        <w:tc>
          <w:tcPr>
            <w:shd w:val="clear" w:color="auto" w:fill="FFFFFF"/>
            <w:vAlign w:val="center"/>
          </w:tcPr>
          <w:p>
            <w:pPr>
              <w:jc w:val="center"/>
            </w:pPr>
            <w:r>
              <w:t>57</w:t>
            </w:r>
          </w:p>
        </w:tc>
        <w:tc>
          <w:tcPr>
            <w:shd w:val="clear" w:color="auto" w:fill="FFFFFF"/>
            <w:vAlign w:val="center"/>
          </w:tcPr>
          <w:p>
            <w:pPr>
              <w:jc w:val="center"/>
            </w:pPr>
            <w:r>
              <w:t>4.87</w:t>
            </w:r>
          </w:p>
        </w:tc>
        <w:tc>
          <w:tcPr>
            <w:shd w:val="clear" w:color="auto" w:fill="FFFFFF"/>
            <w:vAlign w:val="center"/>
          </w:tcPr>
          <w:p>
            <w:pPr>
              <w:jc w:val="center"/>
            </w:pPr>
            <w:r>
              <w:t>67</w:t>
            </w:r>
          </w:p>
        </w:tc>
        <w:tc>
          <w:tcPr>
            <w:shd w:val="clear" w:color="auto" w:fill="FFFFFF"/>
            <w:vAlign w:val="center"/>
          </w:tcPr>
          <w:p>
            <w:pPr>
              <w:jc w:val="center"/>
            </w:pPr>
            <w:r>
              <w:t>4.87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4.9</w:t>
            </w:r>
          </w:p>
        </w:tc>
        <w:tc>
          <w:tcPr>
            <w:shd w:val="clear" w:color="auto" w:fill="FFFFFF"/>
            <w:vAlign w:val="center"/>
          </w:tcPr>
          <w:p>
            <w:pPr>
              <w:jc w:val="center"/>
            </w:pPr>
            <w:r>
              <w:t>18</w:t>
            </w:r>
          </w:p>
        </w:tc>
        <w:tc>
          <w:tcPr>
            <w:shd w:val="clear" w:color="auto" w:fill="FFFFFF"/>
            <w:vAlign w:val="center"/>
          </w:tcPr>
          <w:p>
            <w:pPr>
              <w:jc w:val="center"/>
            </w:pPr>
            <w:r>
              <w:t>4.91</w:t>
            </w:r>
          </w:p>
        </w:tc>
        <w:tc>
          <w:tcPr>
            <w:shd w:val="clear" w:color="auto" w:fill="FFFFFF"/>
            <w:vAlign w:val="center"/>
          </w:tcPr>
          <w:p>
            <w:pPr>
              <w:jc w:val="center"/>
            </w:pPr>
            <w:r>
              <w:t>19</w:t>
            </w:r>
          </w:p>
        </w:tc>
        <w:tc>
          <w:tcPr>
            <w:shd w:val="clear" w:color="auto" w:fill="FFFFFF"/>
            <w:vAlign w:val="center"/>
          </w:tcPr>
          <w:p>
            <w:pPr>
              <w:jc w:val="center"/>
            </w:pPr>
            <w:r>
              <w:t>4.89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4.92</w:t>
            </w:r>
          </w:p>
        </w:tc>
        <w:tc>
          <w:tcPr>
            <w:shd w:val="clear" w:color="auto" w:fill="FFFFFF"/>
            <w:vAlign w:val="center"/>
          </w:tcPr>
          <w:p>
            <w:pPr>
              <w:jc w:val="center"/>
            </w:pPr>
            <w:r>
              <w:t>274</w:t>
            </w:r>
          </w:p>
        </w:tc>
        <w:tc>
          <w:tcPr>
            <w:shd w:val="clear" w:color="auto" w:fill="FFFFFF"/>
            <w:vAlign w:val="center"/>
          </w:tcPr>
          <w:p>
            <w:pPr>
              <w:jc w:val="center"/>
            </w:pPr>
            <w:r>
              <w:t>4.93</w:t>
            </w:r>
          </w:p>
        </w:tc>
        <w:tc>
          <w:tcPr>
            <w:shd w:val="clear" w:color="auto" w:fill="FFFFFF"/>
            <w:vAlign w:val="center"/>
          </w:tcPr>
          <w:p>
            <w:pPr>
              <w:jc w:val="center"/>
            </w:pPr>
            <w:r>
              <w:t>286</w:t>
            </w:r>
          </w:p>
        </w:tc>
        <w:tc>
          <w:tcPr>
            <w:shd w:val="clear" w:color="auto" w:fill="FFFFFF"/>
            <w:vAlign w:val="center"/>
          </w:tcPr>
          <w:p>
            <w:pPr>
              <w:jc w:val="center"/>
            </w:pPr>
            <w:r>
              <w:t>4.92</w:t>
            </w:r>
          </w:p>
        </w:tc>
      </w:tr>
    </w:tbl>
    <w:p>
      <w:r>
        <w:rPr>
          <w:rFonts w:ascii="宋体" w:hAnsi="宋体" w:eastAsia="宋体"/>
          <w:sz w:val="28"/>
        </w:rPr>
        <w:t xml:space="preserve"> </w:t>
      </w:r>
    </w:p>
    <w:p>
      <w:pPr>
        <w:pStyle w:val="22"/>
        <w:jc w:val="left"/>
        <w:textAlignment w:val="center"/>
      </w:pPr>
      <w:r>
        <w:rPr>
          <w:b/>
          <w:sz w:val="32"/>
        </w:rPr>
        <w:t>6.4、南京市芳园西路小学各项平均分统计</w:t>
      </w:r>
    </w:p>
    <w:p>
      <w:r>
        <w:rPr>
          <w:rFonts w:ascii="宋体" w:hAnsi="宋体" w:eastAsia="宋体"/>
          <w:sz w:val="28"/>
        </w:rPr>
        <w:t xml:space="preserve"> </w:t>
      </w:r>
    </w:p>
    <w:p>
      <w:pPr>
        <w:pStyle w:val="23"/>
        <w:jc w:val="left"/>
        <w:textAlignment w:val="center"/>
      </w:pPr>
      <w:r>
        <w:rPr>
          <w:b/>
          <w:sz w:val="28"/>
        </w:rPr>
        <w:t>6.4.1、总分平均分统计分析</w:t>
      </w:r>
    </w:p>
    <w:p>
      <w:r>
        <w:rPr>
          <w:rFonts w:ascii="宋体" w:hAnsi="宋体" w:eastAsia="宋体"/>
          <w:sz w:val="28"/>
        </w:rPr>
        <w:t xml:space="preserve"> </w:t>
      </w:r>
    </w:p>
    <w:p>
      <w:pPr>
        <w:ind w:firstLine="600"/>
      </w:pPr>
      <w:r>
        <w:rPr>
          <w:b w:val="0"/>
          <w:sz w:val="28"/>
        </w:rPr>
        <w:t>2023-2024学年体测工作中，共有560名学生参加本次总分单项体测。学生总体平均分为85.63分。其中，男生274人，平均分为84.67分。女生286人，平均分为86.56分。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总分平均分统计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84.15</w:t>
            </w:r>
          </w:p>
        </w:tc>
        <w:tc>
          <w:tcPr>
            <w:shd w:val="clear" w:color="auto" w:fill="FFFFFF"/>
            <w:vAlign w:val="center"/>
          </w:tcPr>
          <w:p>
            <w:pPr>
              <w:jc w:val="center"/>
            </w:pPr>
            <w:r>
              <w:t>126</w:t>
            </w:r>
          </w:p>
        </w:tc>
        <w:tc>
          <w:tcPr>
            <w:shd w:val="clear" w:color="auto" w:fill="FFFFFF"/>
            <w:vAlign w:val="center"/>
          </w:tcPr>
          <w:p>
            <w:pPr>
              <w:jc w:val="center"/>
            </w:pPr>
            <w:r>
              <w:t>82.54</w:t>
            </w:r>
          </w:p>
        </w:tc>
        <w:tc>
          <w:tcPr>
            <w:shd w:val="clear" w:color="auto" w:fill="FFFFFF"/>
            <w:vAlign w:val="center"/>
          </w:tcPr>
          <w:p>
            <w:pPr>
              <w:jc w:val="center"/>
            </w:pPr>
            <w:r>
              <w:t>114</w:t>
            </w:r>
          </w:p>
        </w:tc>
        <w:tc>
          <w:tcPr>
            <w:shd w:val="clear" w:color="auto" w:fill="FFFFFF"/>
            <w:vAlign w:val="center"/>
          </w:tcPr>
          <w:p>
            <w:pPr>
              <w:jc w:val="center"/>
            </w:pPr>
            <w:r>
              <w:t>85.92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85.68</w:t>
            </w:r>
          </w:p>
        </w:tc>
        <w:tc>
          <w:tcPr>
            <w:shd w:val="clear" w:color="auto" w:fill="FFFFFF"/>
            <w:vAlign w:val="center"/>
          </w:tcPr>
          <w:p>
            <w:pPr>
              <w:jc w:val="center"/>
            </w:pPr>
            <w:r>
              <w:t>73</w:t>
            </w:r>
          </w:p>
        </w:tc>
        <w:tc>
          <w:tcPr>
            <w:shd w:val="clear" w:color="auto" w:fill="FFFFFF"/>
            <w:vAlign w:val="center"/>
          </w:tcPr>
          <w:p>
            <w:pPr>
              <w:jc w:val="center"/>
            </w:pPr>
            <w:r>
              <w:t>83.70</w:t>
            </w:r>
          </w:p>
        </w:tc>
        <w:tc>
          <w:tcPr>
            <w:shd w:val="clear" w:color="auto" w:fill="FFFFFF"/>
            <w:vAlign w:val="center"/>
          </w:tcPr>
          <w:p>
            <w:pPr>
              <w:jc w:val="center"/>
            </w:pPr>
            <w:r>
              <w:t>86</w:t>
            </w:r>
          </w:p>
        </w:tc>
        <w:tc>
          <w:tcPr>
            <w:shd w:val="clear" w:color="auto" w:fill="FFFFFF"/>
            <w:vAlign w:val="center"/>
          </w:tcPr>
          <w:p>
            <w:pPr>
              <w:jc w:val="center"/>
            </w:pPr>
            <w:r>
              <w:t>87.37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89.91</w:t>
            </w:r>
          </w:p>
        </w:tc>
        <w:tc>
          <w:tcPr>
            <w:shd w:val="clear" w:color="auto" w:fill="FFFFFF"/>
            <w:vAlign w:val="center"/>
          </w:tcPr>
          <w:p>
            <w:pPr>
              <w:jc w:val="center"/>
            </w:pPr>
            <w:r>
              <w:t>57</w:t>
            </w:r>
          </w:p>
        </w:tc>
        <w:tc>
          <w:tcPr>
            <w:shd w:val="clear" w:color="auto" w:fill="FFFFFF"/>
            <w:vAlign w:val="center"/>
          </w:tcPr>
          <w:p>
            <w:pPr>
              <w:jc w:val="center"/>
            </w:pPr>
            <w:r>
              <w:t>91.42</w:t>
            </w:r>
          </w:p>
        </w:tc>
        <w:tc>
          <w:tcPr>
            <w:shd w:val="clear" w:color="auto" w:fill="FFFFFF"/>
            <w:vAlign w:val="center"/>
          </w:tcPr>
          <w:p>
            <w:pPr>
              <w:jc w:val="center"/>
            </w:pPr>
            <w:r>
              <w:t>67</w:t>
            </w:r>
          </w:p>
        </w:tc>
        <w:tc>
          <w:tcPr>
            <w:shd w:val="clear" w:color="auto" w:fill="FFFFFF"/>
            <w:vAlign w:val="center"/>
          </w:tcPr>
          <w:p>
            <w:pPr>
              <w:jc w:val="center"/>
            </w:pPr>
            <w:r>
              <w:t>88.61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80.75</w:t>
            </w:r>
          </w:p>
        </w:tc>
        <w:tc>
          <w:tcPr>
            <w:shd w:val="clear" w:color="auto" w:fill="FFFFFF"/>
            <w:vAlign w:val="center"/>
          </w:tcPr>
          <w:p>
            <w:pPr>
              <w:jc w:val="center"/>
            </w:pPr>
            <w:r>
              <w:t>18</w:t>
            </w:r>
          </w:p>
        </w:tc>
        <w:tc>
          <w:tcPr>
            <w:shd w:val="clear" w:color="auto" w:fill="FFFFFF"/>
            <w:vAlign w:val="center"/>
          </w:tcPr>
          <w:p>
            <w:pPr>
              <w:jc w:val="center"/>
            </w:pPr>
            <w:r>
              <w:t>82.07</w:t>
            </w:r>
          </w:p>
        </w:tc>
        <w:tc>
          <w:tcPr>
            <w:shd w:val="clear" w:color="auto" w:fill="FFFFFF"/>
            <w:vAlign w:val="center"/>
          </w:tcPr>
          <w:p>
            <w:pPr>
              <w:jc w:val="center"/>
            </w:pPr>
            <w:r>
              <w:t>19</w:t>
            </w:r>
          </w:p>
        </w:tc>
        <w:tc>
          <w:tcPr>
            <w:shd w:val="clear" w:color="auto" w:fill="FFFFFF"/>
            <w:vAlign w:val="center"/>
          </w:tcPr>
          <w:p>
            <w:pPr>
              <w:jc w:val="center"/>
            </w:pPr>
            <w:r>
              <w:t>79.50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85.63</w:t>
            </w:r>
          </w:p>
        </w:tc>
        <w:tc>
          <w:tcPr>
            <w:shd w:val="clear" w:color="auto" w:fill="FFFFFF"/>
            <w:vAlign w:val="center"/>
          </w:tcPr>
          <w:p>
            <w:pPr>
              <w:jc w:val="center"/>
            </w:pPr>
            <w:r>
              <w:t>274</w:t>
            </w:r>
          </w:p>
        </w:tc>
        <w:tc>
          <w:tcPr>
            <w:shd w:val="clear" w:color="auto" w:fill="FFFFFF"/>
            <w:vAlign w:val="center"/>
          </w:tcPr>
          <w:p>
            <w:pPr>
              <w:jc w:val="center"/>
            </w:pPr>
            <w:r>
              <w:t>84.67</w:t>
            </w:r>
          </w:p>
        </w:tc>
        <w:tc>
          <w:tcPr>
            <w:shd w:val="clear" w:color="auto" w:fill="FFFFFF"/>
            <w:vAlign w:val="center"/>
          </w:tcPr>
          <w:p>
            <w:pPr>
              <w:jc w:val="center"/>
            </w:pPr>
            <w:r>
              <w:t>286</w:t>
            </w:r>
          </w:p>
        </w:tc>
        <w:tc>
          <w:tcPr>
            <w:shd w:val="clear" w:color="auto" w:fill="FFFFFF"/>
            <w:vAlign w:val="center"/>
          </w:tcPr>
          <w:p>
            <w:pPr>
              <w:jc w:val="center"/>
            </w:pPr>
            <w:r>
              <w:t>86.56</w:t>
            </w:r>
          </w:p>
        </w:tc>
      </w:tr>
    </w:tbl>
    <w:p>
      <w:r>
        <w:rPr>
          <w:rFonts w:ascii="宋体" w:hAnsi="宋体" w:eastAsia="宋体"/>
          <w:sz w:val="28"/>
        </w:rPr>
        <w:t xml:space="preserve"> </w:t>
      </w:r>
    </w:p>
    <w:p>
      <w:pPr>
        <w:pStyle w:val="23"/>
        <w:jc w:val="left"/>
        <w:textAlignment w:val="center"/>
      </w:pPr>
      <w:r>
        <w:rPr>
          <w:b/>
          <w:sz w:val="28"/>
        </w:rPr>
        <w:t>6.4.2、肺活量单项平均分统计分析</w:t>
      </w:r>
    </w:p>
    <w:p>
      <w:r>
        <w:rPr>
          <w:rFonts w:ascii="宋体" w:hAnsi="宋体" w:eastAsia="宋体"/>
          <w:sz w:val="28"/>
        </w:rPr>
        <w:t xml:space="preserve"> </w:t>
      </w:r>
    </w:p>
    <w:p>
      <w:pPr>
        <w:ind w:firstLine="600"/>
      </w:pPr>
      <w:r>
        <w:rPr>
          <w:b w:val="0"/>
          <w:sz w:val="28"/>
        </w:rPr>
        <w:t>2023-2024学年体测工作中，共有560名学生参加本次肺活量单项体测。学生总体平均分为81.43分。其中，男生274人，平均分为78.63分。女生286人，平均分为84.12分。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肺活量单项平均分统计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83.52</w:t>
            </w:r>
          </w:p>
        </w:tc>
        <w:tc>
          <w:tcPr>
            <w:shd w:val="clear" w:color="auto" w:fill="FFFFFF"/>
            <w:vAlign w:val="center"/>
          </w:tcPr>
          <w:p>
            <w:pPr>
              <w:jc w:val="center"/>
            </w:pPr>
            <w:r>
              <w:t>126</w:t>
            </w:r>
          </w:p>
        </w:tc>
        <w:tc>
          <w:tcPr>
            <w:shd w:val="clear" w:color="auto" w:fill="FFFFFF"/>
            <w:vAlign w:val="center"/>
          </w:tcPr>
          <w:p>
            <w:pPr>
              <w:jc w:val="center"/>
            </w:pPr>
            <w:r>
              <w:t>80.94</w:t>
            </w:r>
          </w:p>
        </w:tc>
        <w:tc>
          <w:tcPr>
            <w:shd w:val="clear" w:color="auto" w:fill="FFFFFF"/>
            <w:vAlign w:val="center"/>
          </w:tcPr>
          <w:p>
            <w:pPr>
              <w:jc w:val="center"/>
            </w:pPr>
            <w:r>
              <w:t>114</w:t>
            </w:r>
          </w:p>
        </w:tc>
        <w:tc>
          <w:tcPr>
            <w:shd w:val="clear" w:color="auto" w:fill="FFFFFF"/>
            <w:vAlign w:val="center"/>
          </w:tcPr>
          <w:p>
            <w:pPr>
              <w:jc w:val="center"/>
            </w:pPr>
            <w:r>
              <w:t>86.37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80.24</w:t>
            </w:r>
          </w:p>
        </w:tc>
        <w:tc>
          <w:tcPr>
            <w:shd w:val="clear" w:color="auto" w:fill="FFFFFF"/>
            <w:vAlign w:val="center"/>
          </w:tcPr>
          <w:p>
            <w:pPr>
              <w:jc w:val="center"/>
            </w:pPr>
            <w:r>
              <w:t>73</w:t>
            </w:r>
          </w:p>
        </w:tc>
        <w:tc>
          <w:tcPr>
            <w:shd w:val="clear" w:color="auto" w:fill="FFFFFF"/>
            <w:vAlign w:val="center"/>
          </w:tcPr>
          <w:p>
            <w:pPr>
              <w:jc w:val="center"/>
            </w:pPr>
            <w:r>
              <w:t>76.33</w:t>
            </w:r>
          </w:p>
        </w:tc>
        <w:tc>
          <w:tcPr>
            <w:shd w:val="clear" w:color="auto" w:fill="FFFFFF"/>
            <w:vAlign w:val="center"/>
          </w:tcPr>
          <w:p>
            <w:pPr>
              <w:jc w:val="center"/>
            </w:pPr>
            <w:r>
              <w:t>86</w:t>
            </w:r>
          </w:p>
        </w:tc>
        <w:tc>
          <w:tcPr>
            <w:shd w:val="clear" w:color="auto" w:fill="FFFFFF"/>
            <w:vAlign w:val="center"/>
          </w:tcPr>
          <w:p>
            <w:pPr>
              <w:jc w:val="center"/>
            </w:pPr>
            <w:r>
              <w:t>83.56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82.23</w:t>
            </w:r>
          </w:p>
        </w:tc>
        <w:tc>
          <w:tcPr>
            <w:shd w:val="clear" w:color="auto" w:fill="FFFFFF"/>
            <w:vAlign w:val="center"/>
          </w:tcPr>
          <w:p>
            <w:pPr>
              <w:jc w:val="center"/>
            </w:pPr>
            <w:r>
              <w:t>57</w:t>
            </w:r>
          </w:p>
        </w:tc>
        <w:tc>
          <w:tcPr>
            <w:shd w:val="clear" w:color="auto" w:fill="FFFFFF"/>
            <w:vAlign w:val="center"/>
          </w:tcPr>
          <w:p>
            <w:pPr>
              <w:jc w:val="center"/>
            </w:pPr>
            <w:r>
              <w:t>79.26</w:t>
            </w:r>
          </w:p>
        </w:tc>
        <w:tc>
          <w:tcPr>
            <w:shd w:val="clear" w:color="auto" w:fill="FFFFFF"/>
            <w:vAlign w:val="center"/>
          </w:tcPr>
          <w:p>
            <w:pPr>
              <w:jc w:val="center"/>
            </w:pPr>
            <w:r>
              <w:t>67</w:t>
            </w:r>
          </w:p>
        </w:tc>
        <w:tc>
          <w:tcPr>
            <w:shd w:val="clear" w:color="auto" w:fill="FFFFFF"/>
            <w:vAlign w:val="center"/>
          </w:tcPr>
          <w:p>
            <w:pPr>
              <w:jc w:val="center"/>
            </w:pPr>
            <w:r>
              <w:t>84.75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70.32</w:t>
            </w:r>
          </w:p>
        </w:tc>
        <w:tc>
          <w:tcPr>
            <w:shd w:val="clear" w:color="auto" w:fill="FFFFFF"/>
            <w:vAlign w:val="center"/>
          </w:tcPr>
          <w:p>
            <w:pPr>
              <w:jc w:val="center"/>
            </w:pPr>
            <w:r>
              <w:t>18</w:t>
            </w:r>
          </w:p>
        </w:tc>
        <w:tc>
          <w:tcPr>
            <w:shd w:val="clear" w:color="auto" w:fill="FFFFFF"/>
            <w:vAlign w:val="center"/>
          </w:tcPr>
          <w:p>
            <w:pPr>
              <w:jc w:val="center"/>
            </w:pPr>
            <w:r>
              <w:t>69.72</w:t>
            </w:r>
          </w:p>
        </w:tc>
        <w:tc>
          <w:tcPr>
            <w:shd w:val="clear" w:color="auto" w:fill="FFFFFF"/>
            <w:vAlign w:val="center"/>
          </w:tcPr>
          <w:p>
            <w:pPr>
              <w:jc w:val="center"/>
            </w:pPr>
            <w:r>
              <w:t>19</w:t>
            </w:r>
          </w:p>
        </w:tc>
        <w:tc>
          <w:tcPr>
            <w:shd w:val="clear" w:color="auto" w:fill="FFFFFF"/>
            <w:vAlign w:val="center"/>
          </w:tcPr>
          <w:p>
            <w:pPr>
              <w:jc w:val="center"/>
            </w:pPr>
            <w:r>
              <w:t>70.89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81.43</w:t>
            </w:r>
          </w:p>
        </w:tc>
        <w:tc>
          <w:tcPr>
            <w:shd w:val="clear" w:color="auto" w:fill="FFFFFF"/>
            <w:vAlign w:val="center"/>
          </w:tcPr>
          <w:p>
            <w:pPr>
              <w:jc w:val="center"/>
            </w:pPr>
            <w:r>
              <w:t>274</w:t>
            </w:r>
          </w:p>
        </w:tc>
        <w:tc>
          <w:tcPr>
            <w:shd w:val="clear" w:color="auto" w:fill="FFFFFF"/>
            <w:vAlign w:val="center"/>
          </w:tcPr>
          <w:p>
            <w:pPr>
              <w:jc w:val="center"/>
            </w:pPr>
            <w:r>
              <w:t>78.63</w:t>
            </w:r>
          </w:p>
        </w:tc>
        <w:tc>
          <w:tcPr>
            <w:shd w:val="clear" w:color="auto" w:fill="FFFFFF"/>
            <w:vAlign w:val="center"/>
          </w:tcPr>
          <w:p>
            <w:pPr>
              <w:jc w:val="center"/>
            </w:pPr>
            <w:r>
              <w:t>286</w:t>
            </w:r>
          </w:p>
        </w:tc>
        <w:tc>
          <w:tcPr>
            <w:shd w:val="clear" w:color="auto" w:fill="FFFFFF"/>
            <w:vAlign w:val="center"/>
          </w:tcPr>
          <w:p>
            <w:pPr>
              <w:jc w:val="center"/>
            </w:pPr>
            <w:r>
              <w:t>84.12</w:t>
            </w:r>
          </w:p>
        </w:tc>
      </w:tr>
    </w:tbl>
    <w:p>
      <w:r>
        <w:rPr>
          <w:rFonts w:ascii="宋体" w:hAnsi="宋体" w:eastAsia="宋体"/>
          <w:sz w:val="28"/>
        </w:rPr>
        <w:t xml:space="preserve"> </w:t>
      </w:r>
    </w:p>
    <w:p>
      <w:pPr>
        <w:pStyle w:val="23"/>
        <w:jc w:val="left"/>
        <w:textAlignment w:val="center"/>
      </w:pPr>
      <w:r>
        <w:rPr>
          <w:b/>
          <w:sz w:val="28"/>
        </w:rPr>
        <w:t>6.4.3、BMI单项平均分统计分析</w:t>
      </w:r>
    </w:p>
    <w:p>
      <w:r>
        <w:rPr>
          <w:rFonts w:ascii="宋体" w:hAnsi="宋体" w:eastAsia="宋体"/>
          <w:sz w:val="28"/>
        </w:rPr>
        <w:t xml:space="preserve"> </w:t>
      </w:r>
    </w:p>
    <w:p>
      <w:pPr>
        <w:ind w:firstLine="600"/>
      </w:pPr>
      <w:r>
        <w:rPr>
          <w:b w:val="0"/>
          <w:sz w:val="28"/>
        </w:rPr>
        <w:t>2023-2024学年体测工作中，共有560名学生参加本次BMI单项体测。学生总体平均分为93.75分。其中，男生274人，平均分为94.01分。女生286人，平均分为93.50分。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BMI单项平均分统计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95.17</w:t>
            </w:r>
          </w:p>
        </w:tc>
        <w:tc>
          <w:tcPr>
            <w:shd w:val="clear" w:color="auto" w:fill="FFFFFF"/>
            <w:vAlign w:val="center"/>
          </w:tcPr>
          <w:p>
            <w:pPr>
              <w:jc w:val="center"/>
            </w:pPr>
            <w:r>
              <w:t>126</w:t>
            </w:r>
          </w:p>
        </w:tc>
        <w:tc>
          <w:tcPr>
            <w:shd w:val="clear" w:color="auto" w:fill="FFFFFF"/>
            <w:vAlign w:val="center"/>
          </w:tcPr>
          <w:p>
            <w:pPr>
              <w:jc w:val="center"/>
            </w:pPr>
            <w:r>
              <w:t>96.03</w:t>
            </w:r>
          </w:p>
        </w:tc>
        <w:tc>
          <w:tcPr>
            <w:shd w:val="clear" w:color="auto" w:fill="FFFFFF"/>
            <w:vAlign w:val="center"/>
          </w:tcPr>
          <w:p>
            <w:pPr>
              <w:jc w:val="center"/>
            </w:pPr>
            <w:r>
              <w:t>114</w:t>
            </w:r>
          </w:p>
        </w:tc>
        <w:tc>
          <w:tcPr>
            <w:shd w:val="clear" w:color="auto" w:fill="FFFFFF"/>
            <w:vAlign w:val="center"/>
          </w:tcPr>
          <w:p>
            <w:pPr>
              <w:jc w:val="center"/>
            </w:pPr>
            <w:r>
              <w:t>94.21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93.46</w:t>
            </w:r>
          </w:p>
        </w:tc>
        <w:tc>
          <w:tcPr>
            <w:shd w:val="clear" w:color="auto" w:fill="FFFFFF"/>
            <w:vAlign w:val="center"/>
          </w:tcPr>
          <w:p>
            <w:pPr>
              <w:jc w:val="center"/>
            </w:pPr>
            <w:r>
              <w:t>73</w:t>
            </w:r>
          </w:p>
        </w:tc>
        <w:tc>
          <w:tcPr>
            <w:shd w:val="clear" w:color="auto" w:fill="FFFFFF"/>
            <w:vAlign w:val="center"/>
          </w:tcPr>
          <w:p>
            <w:pPr>
              <w:jc w:val="center"/>
            </w:pPr>
            <w:r>
              <w:t>91.78</w:t>
            </w:r>
          </w:p>
        </w:tc>
        <w:tc>
          <w:tcPr>
            <w:shd w:val="clear" w:color="auto" w:fill="FFFFFF"/>
            <w:vAlign w:val="center"/>
          </w:tcPr>
          <w:p>
            <w:pPr>
              <w:jc w:val="center"/>
            </w:pPr>
            <w:r>
              <w:t>86</w:t>
            </w:r>
          </w:p>
        </w:tc>
        <w:tc>
          <w:tcPr>
            <w:shd w:val="clear" w:color="auto" w:fill="FFFFFF"/>
            <w:vAlign w:val="center"/>
          </w:tcPr>
          <w:p>
            <w:pPr>
              <w:jc w:val="center"/>
            </w:pPr>
            <w:r>
              <w:t>94.88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92.10</w:t>
            </w:r>
          </w:p>
        </w:tc>
        <w:tc>
          <w:tcPr>
            <w:shd w:val="clear" w:color="auto" w:fill="FFFFFF"/>
            <w:vAlign w:val="center"/>
          </w:tcPr>
          <w:p>
            <w:pPr>
              <w:jc w:val="center"/>
            </w:pPr>
            <w:r>
              <w:t>57</w:t>
            </w:r>
          </w:p>
        </w:tc>
        <w:tc>
          <w:tcPr>
            <w:shd w:val="clear" w:color="auto" w:fill="FFFFFF"/>
            <w:vAlign w:val="center"/>
          </w:tcPr>
          <w:p>
            <w:pPr>
              <w:jc w:val="center"/>
            </w:pPr>
            <w:r>
              <w:t>94.04</w:t>
            </w:r>
          </w:p>
        </w:tc>
        <w:tc>
          <w:tcPr>
            <w:shd w:val="clear" w:color="auto" w:fill="FFFFFF"/>
            <w:vAlign w:val="center"/>
          </w:tcPr>
          <w:p>
            <w:pPr>
              <w:jc w:val="center"/>
            </w:pPr>
            <w:r>
              <w:t>67</w:t>
            </w:r>
          </w:p>
        </w:tc>
        <w:tc>
          <w:tcPr>
            <w:shd w:val="clear" w:color="auto" w:fill="FFFFFF"/>
            <w:vAlign w:val="center"/>
          </w:tcPr>
          <w:p>
            <w:pPr>
              <w:jc w:val="center"/>
            </w:pPr>
            <w:r>
              <w:t>90.45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91.35</w:t>
            </w:r>
          </w:p>
        </w:tc>
        <w:tc>
          <w:tcPr>
            <w:shd w:val="clear" w:color="auto" w:fill="FFFFFF"/>
            <w:vAlign w:val="center"/>
          </w:tcPr>
          <w:p>
            <w:pPr>
              <w:jc w:val="center"/>
            </w:pPr>
            <w:r>
              <w:t>18</w:t>
            </w:r>
          </w:p>
        </w:tc>
        <w:tc>
          <w:tcPr>
            <w:shd w:val="clear" w:color="auto" w:fill="FFFFFF"/>
            <w:vAlign w:val="center"/>
          </w:tcPr>
          <w:p>
            <w:pPr>
              <w:jc w:val="center"/>
            </w:pPr>
            <w:r>
              <w:t>88.89</w:t>
            </w:r>
          </w:p>
        </w:tc>
        <w:tc>
          <w:tcPr>
            <w:shd w:val="clear" w:color="auto" w:fill="FFFFFF"/>
            <w:vAlign w:val="center"/>
          </w:tcPr>
          <w:p>
            <w:pPr>
              <w:jc w:val="center"/>
            </w:pPr>
            <w:r>
              <w:t>19</w:t>
            </w:r>
          </w:p>
        </w:tc>
        <w:tc>
          <w:tcPr>
            <w:shd w:val="clear" w:color="auto" w:fill="FFFFFF"/>
            <w:vAlign w:val="center"/>
          </w:tcPr>
          <w:p>
            <w:pPr>
              <w:jc w:val="center"/>
            </w:pPr>
            <w:r>
              <w:t>93.68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93.75</w:t>
            </w:r>
          </w:p>
        </w:tc>
        <w:tc>
          <w:tcPr>
            <w:shd w:val="clear" w:color="auto" w:fill="FFFFFF"/>
            <w:vAlign w:val="center"/>
          </w:tcPr>
          <w:p>
            <w:pPr>
              <w:jc w:val="center"/>
            </w:pPr>
            <w:r>
              <w:t>274</w:t>
            </w:r>
          </w:p>
        </w:tc>
        <w:tc>
          <w:tcPr>
            <w:shd w:val="clear" w:color="auto" w:fill="FFFFFF"/>
            <w:vAlign w:val="center"/>
          </w:tcPr>
          <w:p>
            <w:pPr>
              <w:jc w:val="center"/>
            </w:pPr>
            <w:r>
              <w:t>94.01</w:t>
            </w:r>
          </w:p>
        </w:tc>
        <w:tc>
          <w:tcPr>
            <w:shd w:val="clear" w:color="auto" w:fill="FFFFFF"/>
            <w:vAlign w:val="center"/>
          </w:tcPr>
          <w:p>
            <w:pPr>
              <w:jc w:val="center"/>
            </w:pPr>
            <w:r>
              <w:t>286</w:t>
            </w:r>
          </w:p>
        </w:tc>
        <w:tc>
          <w:tcPr>
            <w:shd w:val="clear" w:color="auto" w:fill="FFFFFF"/>
            <w:vAlign w:val="center"/>
          </w:tcPr>
          <w:p>
            <w:pPr>
              <w:jc w:val="center"/>
            </w:pPr>
            <w:r>
              <w:t>93.50</w:t>
            </w:r>
          </w:p>
        </w:tc>
      </w:tr>
    </w:tbl>
    <w:p>
      <w:r>
        <w:rPr>
          <w:rFonts w:ascii="宋体" w:hAnsi="宋体" w:eastAsia="宋体"/>
          <w:sz w:val="28"/>
        </w:rPr>
        <w:t xml:space="preserve"> </w:t>
      </w:r>
    </w:p>
    <w:p>
      <w:pPr>
        <w:pStyle w:val="23"/>
        <w:jc w:val="left"/>
        <w:textAlignment w:val="center"/>
      </w:pPr>
      <w:r>
        <w:rPr>
          <w:b/>
          <w:sz w:val="28"/>
        </w:rPr>
        <w:t>6.4.4、50米跑单项平均分统计分析</w:t>
      </w:r>
    </w:p>
    <w:p>
      <w:r>
        <w:rPr>
          <w:rFonts w:ascii="宋体" w:hAnsi="宋体" w:eastAsia="宋体"/>
          <w:sz w:val="28"/>
        </w:rPr>
        <w:t xml:space="preserve"> </w:t>
      </w:r>
    </w:p>
    <w:p>
      <w:pPr>
        <w:ind w:firstLine="600"/>
      </w:pPr>
      <w:r>
        <w:rPr>
          <w:b w:val="0"/>
          <w:sz w:val="28"/>
        </w:rPr>
        <w:t>2023-2024学年体测工作中，共有560名学生参加本次50米跑单项体测。学生总体平均分为75.61分。其中，男生274人，平均分为72.70分。女生286人，平均分为78.40分。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50米跑单项平均分统计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74.41</w:t>
            </w:r>
          </w:p>
        </w:tc>
        <w:tc>
          <w:tcPr>
            <w:shd w:val="clear" w:color="auto" w:fill="FFFFFF"/>
            <w:vAlign w:val="center"/>
          </w:tcPr>
          <w:p>
            <w:pPr>
              <w:jc w:val="center"/>
            </w:pPr>
            <w:r>
              <w:t>126</w:t>
            </w:r>
          </w:p>
        </w:tc>
        <w:tc>
          <w:tcPr>
            <w:shd w:val="clear" w:color="auto" w:fill="FFFFFF"/>
            <w:vAlign w:val="center"/>
          </w:tcPr>
          <w:p>
            <w:pPr>
              <w:jc w:val="center"/>
            </w:pPr>
            <w:r>
              <w:t>69.51</w:t>
            </w:r>
          </w:p>
        </w:tc>
        <w:tc>
          <w:tcPr>
            <w:shd w:val="clear" w:color="auto" w:fill="FFFFFF"/>
            <w:vAlign w:val="center"/>
          </w:tcPr>
          <w:p>
            <w:pPr>
              <w:jc w:val="center"/>
            </w:pPr>
            <w:r>
              <w:t>114</w:t>
            </w:r>
          </w:p>
        </w:tc>
        <w:tc>
          <w:tcPr>
            <w:shd w:val="clear" w:color="auto" w:fill="FFFFFF"/>
            <w:vAlign w:val="center"/>
          </w:tcPr>
          <w:p>
            <w:pPr>
              <w:jc w:val="center"/>
            </w:pPr>
            <w:r>
              <w:t>79.82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77.01</w:t>
            </w:r>
          </w:p>
        </w:tc>
        <w:tc>
          <w:tcPr>
            <w:shd w:val="clear" w:color="auto" w:fill="FFFFFF"/>
            <w:vAlign w:val="center"/>
          </w:tcPr>
          <w:p>
            <w:pPr>
              <w:jc w:val="center"/>
            </w:pPr>
            <w:r>
              <w:t>73</w:t>
            </w:r>
          </w:p>
        </w:tc>
        <w:tc>
          <w:tcPr>
            <w:shd w:val="clear" w:color="auto" w:fill="FFFFFF"/>
            <w:vAlign w:val="center"/>
          </w:tcPr>
          <w:p>
            <w:pPr>
              <w:jc w:val="center"/>
            </w:pPr>
            <w:r>
              <w:t>76.14</w:t>
            </w:r>
          </w:p>
        </w:tc>
        <w:tc>
          <w:tcPr>
            <w:shd w:val="clear" w:color="auto" w:fill="FFFFFF"/>
            <w:vAlign w:val="center"/>
          </w:tcPr>
          <w:p>
            <w:pPr>
              <w:jc w:val="center"/>
            </w:pPr>
            <w:r>
              <w:t>86</w:t>
            </w:r>
          </w:p>
        </w:tc>
        <w:tc>
          <w:tcPr>
            <w:shd w:val="clear" w:color="auto" w:fill="FFFFFF"/>
            <w:vAlign w:val="center"/>
          </w:tcPr>
          <w:p>
            <w:pPr>
              <w:jc w:val="center"/>
            </w:pPr>
            <w:r>
              <w:t>77.76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77.76</w:t>
            </w:r>
          </w:p>
        </w:tc>
        <w:tc>
          <w:tcPr>
            <w:shd w:val="clear" w:color="auto" w:fill="FFFFFF"/>
            <w:vAlign w:val="center"/>
          </w:tcPr>
          <w:p>
            <w:pPr>
              <w:jc w:val="center"/>
            </w:pPr>
            <w:r>
              <w:t>57</w:t>
            </w:r>
          </w:p>
        </w:tc>
        <w:tc>
          <w:tcPr>
            <w:shd w:val="clear" w:color="auto" w:fill="FFFFFF"/>
            <w:vAlign w:val="center"/>
          </w:tcPr>
          <w:p>
            <w:pPr>
              <w:jc w:val="center"/>
            </w:pPr>
            <w:r>
              <w:t>77.05</w:t>
            </w:r>
          </w:p>
        </w:tc>
        <w:tc>
          <w:tcPr>
            <w:shd w:val="clear" w:color="auto" w:fill="FFFFFF"/>
            <w:vAlign w:val="center"/>
          </w:tcPr>
          <w:p>
            <w:pPr>
              <w:jc w:val="center"/>
            </w:pPr>
            <w:r>
              <w:t>67</w:t>
            </w:r>
          </w:p>
        </w:tc>
        <w:tc>
          <w:tcPr>
            <w:shd w:val="clear" w:color="auto" w:fill="FFFFFF"/>
            <w:vAlign w:val="center"/>
          </w:tcPr>
          <w:p>
            <w:pPr>
              <w:jc w:val="center"/>
            </w:pPr>
            <w:r>
              <w:t>78.36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70.16</w:t>
            </w:r>
          </w:p>
        </w:tc>
        <w:tc>
          <w:tcPr>
            <w:shd w:val="clear" w:color="auto" w:fill="FFFFFF"/>
            <w:vAlign w:val="center"/>
          </w:tcPr>
          <w:p>
            <w:pPr>
              <w:jc w:val="center"/>
            </w:pPr>
            <w:r>
              <w:t>18</w:t>
            </w:r>
          </w:p>
        </w:tc>
        <w:tc>
          <w:tcPr>
            <w:shd w:val="clear" w:color="auto" w:fill="FFFFFF"/>
            <w:vAlign w:val="center"/>
          </w:tcPr>
          <w:p>
            <w:pPr>
              <w:jc w:val="center"/>
            </w:pPr>
            <w:r>
              <w:t>67.33</w:t>
            </w:r>
          </w:p>
        </w:tc>
        <w:tc>
          <w:tcPr>
            <w:shd w:val="clear" w:color="auto" w:fill="FFFFFF"/>
            <w:vAlign w:val="center"/>
          </w:tcPr>
          <w:p>
            <w:pPr>
              <w:jc w:val="center"/>
            </w:pPr>
            <w:r>
              <w:t>19</w:t>
            </w:r>
          </w:p>
        </w:tc>
        <w:tc>
          <w:tcPr>
            <w:shd w:val="clear" w:color="auto" w:fill="FFFFFF"/>
            <w:vAlign w:val="center"/>
          </w:tcPr>
          <w:p>
            <w:pPr>
              <w:jc w:val="center"/>
            </w:pPr>
            <w:r>
              <w:t>72.84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75.61</w:t>
            </w:r>
          </w:p>
        </w:tc>
        <w:tc>
          <w:tcPr>
            <w:shd w:val="clear" w:color="auto" w:fill="FFFFFF"/>
            <w:vAlign w:val="center"/>
          </w:tcPr>
          <w:p>
            <w:pPr>
              <w:jc w:val="center"/>
            </w:pPr>
            <w:r>
              <w:t>274</w:t>
            </w:r>
          </w:p>
        </w:tc>
        <w:tc>
          <w:tcPr>
            <w:shd w:val="clear" w:color="auto" w:fill="FFFFFF"/>
            <w:vAlign w:val="center"/>
          </w:tcPr>
          <w:p>
            <w:pPr>
              <w:jc w:val="center"/>
            </w:pPr>
            <w:r>
              <w:t>72.70</w:t>
            </w:r>
          </w:p>
        </w:tc>
        <w:tc>
          <w:tcPr>
            <w:shd w:val="clear" w:color="auto" w:fill="FFFFFF"/>
            <w:vAlign w:val="center"/>
          </w:tcPr>
          <w:p>
            <w:pPr>
              <w:jc w:val="center"/>
            </w:pPr>
            <w:r>
              <w:t>286</w:t>
            </w:r>
          </w:p>
        </w:tc>
        <w:tc>
          <w:tcPr>
            <w:shd w:val="clear" w:color="auto" w:fill="FFFFFF"/>
            <w:vAlign w:val="center"/>
          </w:tcPr>
          <w:p>
            <w:pPr>
              <w:jc w:val="center"/>
            </w:pPr>
            <w:r>
              <w:t>78.40</w:t>
            </w:r>
          </w:p>
        </w:tc>
      </w:tr>
    </w:tbl>
    <w:p>
      <w:r>
        <w:rPr>
          <w:rFonts w:ascii="宋体" w:hAnsi="宋体" w:eastAsia="宋体"/>
          <w:sz w:val="28"/>
        </w:rPr>
        <w:t xml:space="preserve"> </w:t>
      </w:r>
    </w:p>
    <w:p>
      <w:pPr>
        <w:pStyle w:val="23"/>
        <w:jc w:val="left"/>
        <w:textAlignment w:val="center"/>
      </w:pPr>
      <w:r>
        <w:rPr>
          <w:b/>
          <w:sz w:val="28"/>
        </w:rPr>
        <w:t>6.4.5、坐位体前屈单项平均分统计分析</w:t>
      </w:r>
    </w:p>
    <w:p>
      <w:r>
        <w:rPr>
          <w:rFonts w:ascii="宋体" w:hAnsi="宋体" w:eastAsia="宋体"/>
          <w:sz w:val="28"/>
        </w:rPr>
        <w:t xml:space="preserve"> </w:t>
      </w:r>
    </w:p>
    <w:p>
      <w:pPr>
        <w:ind w:firstLine="600"/>
      </w:pPr>
      <w:r>
        <w:rPr>
          <w:b w:val="0"/>
          <w:sz w:val="28"/>
        </w:rPr>
        <w:t>2023-2024学年体测工作中，共有560名学生参加本次坐位体前屈单项体测。学生总体平均分为79.97分。其中，男生274人，平均分为77.73分。女生286人，平均分为82.11分。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坐位体前屈单项平均分统计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79.20</w:t>
            </w:r>
          </w:p>
        </w:tc>
        <w:tc>
          <w:tcPr>
            <w:shd w:val="clear" w:color="auto" w:fill="FFFFFF"/>
            <w:vAlign w:val="center"/>
          </w:tcPr>
          <w:p>
            <w:pPr>
              <w:jc w:val="center"/>
            </w:pPr>
            <w:r>
              <w:t>126</w:t>
            </w:r>
          </w:p>
        </w:tc>
        <w:tc>
          <w:tcPr>
            <w:shd w:val="clear" w:color="auto" w:fill="FFFFFF"/>
            <w:vAlign w:val="center"/>
          </w:tcPr>
          <w:p>
            <w:pPr>
              <w:jc w:val="center"/>
            </w:pPr>
            <w:r>
              <w:t>76.90</w:t>
            </w:r>
          </w:p>
        </w:tc>
        <w:tc>
          <w:tcPr>
            <w:shd w:val="clear" w:color="auto" w:fill="FFFFFF"/>
            <w:vAlign w:val="center"/>
          </w:tcPr>
          <w:p>
            <w:pPr>
              <w:jc w:val="center"/>
            </w:pPr>
            <w:r>
              <w:t>114</w:t>
            </w:r>
          </w:p>
        </w:tc>
        <w:tc>
          <w:tcPr>
            <w:shd w:val="clear" w:color="auto" w:fill="FFFFFF"/>
            <w:vAlign w:val="center"/>
          </w:tcPr>
          <w:p>
            <w:pPr>
              <w:jc w:val="center"/>
            </w:pPr>
            <w:r>
              <w:t>81.74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80.62</w:t>
            </w:r>
          </w:p>
        </w:tc>
        <w:tc>
          <w:tcPr>
            <w:shd w:val="clear" w:color="auto" w:fill="FFFFFF"/>
            <w:vAlign w:val="center"/>
          </w:tcPr>
          <w:p>
            <w:pPr>
              <w:jc w:val="center"/>
            </w:pPr>
            <w:r>
              <w:t>73</w:t>
            </w:r>
          </w:p>
        </w:tc>
        <w:tc>
          <w:tcPr>
            <w:shd w:val="clear" w:color="auto" w:fill="FFFFFF"/>
            <w:vAlign w:val="center"/>
          </w:tcPr>
          <w:p>
            <w:pPr>
              <w:jc w:val="center"/>
            </w:pPr>
            <w:r>
              <w:t>78.29</w:t>
            </w:r>
          </w:p>
        </w:tc>
        <w:tc>
          <w:tcPr>
            <w:shd w:val="clear" w:color="auto" w:fill="FFFFFF"/>
            <w:vAlign w:val="center"/>
          </w:tcPr>
          <w:p>
            <w:pPr>
              <w:jc w:val="center"/>
            </w:pPr>
            <w:r>
              <w:t>86</w:t>
            </w:r>
          </w:p>
        </w:tc>
        <w:tc>
          <w:tcPr>
            <w:shd w:val="clear" w:color="auto" w:fill="FFFFFF"/>
            <w:vAlign w:val="center"/>
          </w:tcPr>
          <w:p>
            <w:pPr>
              <w:jc w:val="center"/>
            </w:pPr>
            <w:r>
              <w:t>82.60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81.76</w:t>
            </w:r>
          </w:p>
        </w:tc>
        <w:tc>
          <w:tcPr>
            <w:shd w:val="clear" w:color="auto" w:fill="FFFFFF"/>
            <w:vAlign w:val="center"/>
          </w:tcPr>
          <w:p>
            <w:pPr>
              <w:jc w:val="center"/>
            </w:pPr>
            <w:r>
              <w:t>57</w:t>
            </w:r>
          </w:p>
        </w:tc>
        <w:tc>
          <w:tcPr>
            <w:shd w:val="clear" w:color="auto" w:fill="FFFFFF"/>
            <w:vAlign w:val="center"/>
          </w:tcPr>
          <w:p>
            <w:pPr>
              <w:jc w:val="center"/>
            </w:pPr>
            <w:r>
              <w:t>79.16</w:t>
            </w:r>
          </w:p>
        </w:tc>
        <w:tc>
          <w:tcPr>
            <w:shd w:val="clear" w:color="auto" w:fill="FFFFFF"/>
            <w:vAlign w:val="center"/>
          </w:tcPr>
          <w:p>
            <w:pPr>
              <w:jc w:val="center"/>
            </w:pPr>
            <w:r>
              <w:t>67</w:t>
            </w:r>
          </w:p>
        </w:tc>
        <w:tc>
          <w:tcPr>
            <w:shd w:val="clear" w:color="auto" w:fill="FFFFFF"/>
            <w:vAlign w:val="center"/>
          </w:tcPr>
          <w:p>
            <w:pPr>
              <w:jc w:val="center"/>
            </w:pPr>
            <w:r>
              <w:t>83.97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76.14</w:t>
            </w:r>
          </w:p>
        </w:tc>
        <w:tc>
          <w:tcPr>
            <w:shd w:val="clear" w:color="auto" w:fill="FFFFFF"/>
            <w:vAlign w:val="center"/>
          </w:tcPr>
          <w:p>
            <w:pPr>
              <w:jc w:val="center"/>
            </w:pPr>
            <w:r>
              <w:t>18</w:t>
            </w:r>
          </w:p>
        </w:tc>
        <w:tc>
          <w:tcPr>
            <w:shd w:val="clear" w:color="auto" w:fill="FFFFFF"/>
            <w:vAlign w:val="center"/>
          </w:tcPr>
          <w:p>
            <w:pPr>
              <w:jc w:val="center"/>
            </w:pPr>
            <w:r>
              <w:t>76.72</w:t>
            </w:r>
          </w:p>
        </w:tc>
        <w:tc>
          <w:tcPr>
            <w:shd w:val="clear" w:color="auto" w:fill="FFFFFF"/>
            <w:vAlign w:val="center"/>
          </w:tcPr>
          <w:p>
            <w:pPr>
              <w:jc w:val="center"/>
            </w:pPr>
            <w:r>
              <w:t>19</w:t>
            </w:r>
          </w:p>
        </w:tc>
        <w:tc>
          <w:tcPr>
            <w:shd w:val="clear" w:color="auto" w:fill="FFFFFF"/>
            <w:vAlign w:val="center"/>
          </w:tcPr>
          <w:p>
            <w:pPr>
              <w:jc w:val="center"/>
            </w:pPr>
            <w:r>
              <w:t>75.58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79.97</w:t>
            </w:r>
          </w:p>
        </w:tc>
        <w:tc>
          <w:tcPr>
            <w:shd w:val="clear" w:color="auto" w:fill="FFFFFF"/>
            <w:vAlign w:val="center"/>
          </w:tcPr>
          <w:p>
            <w:pPr>
              <w:jc w:val="center"/>
            </w:pPr>
            <w:r>
              <w:t>274</w:t>
            </w:r>
          </w:p>
        </w:tc>
        <w:tc>
          <w:tcPr>
            <w:shd w:val="clear" w:color="auto" w:fill="FFFFFF"/>
            <w:vAlign w:val="center"/>
          </w:tcPr>
          <w:p>
            <w:pPr>
              <w:jc w:val="center"/>
            </w:pPr>
            <w:r>
              <w:t>77.73</w:t>
            </w:r>
          </w:p>
        </w:tc>
        <w:tc>
          <w:tcPr>
            <w:shd w:val="clear" w:color="auto" w:fill="FFFFFF"/>
            <w:vAlign w:val="center"/>
          </w:tcPr>
          <w:p>
            <w:pPr>
              <w:jc w:val="center"/>
            </w:pPr>
            <w:r>
              <w:t>286</w:t>
            </w:r>
          </w:p>
        </w:tc>
        <w:tc>
          <w:tcPr>
            <w:shd w:val="clear" w:color="auto" w:fill="FFFFFF"/>
            <w:vAlign w:val="center"/>
          </w:tcPr>
          <w:p>
            <w:pPr>
              <w:jc w:val="center"/>
            </w:pPr>
            <w:r>
              <w:t>82.11</w:t>
            </w:r>
          </w:p>
        </w:tc>
      </w:tr>
    </w:tbl>
    <w:p>
      <w:r>
        <w:rPr>
          <w:rFonts w:ascii="宋体" w:hAnsi="宋体" w:eastAsia="宋体"/>
          <w:sz w:val="28"/>
        </w:rPr>
        <w:t xml:space="preserve"> </w:t>
      </w:r>
    </w:p>
    <w:p>
      <w:pPr>
        <w:pStyle w:val="23"/>
        <w:jc w:val="left"/>
        <w:textAlignment w:val="center"/>
      </w:pPr>
      <w:r>
        <w:rPr>
          <w:b/>
          <w:sz w:val="28"/>
        </w:rPr>
        <w:t>6.4.6、一分钟仰卧起坐单项平均分统计分析</w:t>
      </w:r>
    </w:p>
    <w:p>
      <w:r>
        <w:rPr>
          <w:rFonts w:ascii="宋体" w:hAnsi="宋体" w:eastAsia="宋体"/>
          <w:sz w:val="28"/>
        </w:rPr>
        <w:t xml:space="preserve"> </w:t>
      </w:r>
    </w:p>
    <w:p>
      <w:pPr>
        <w:ind w:firstLine="600"/>
      </w:pPr>
      <w:r>
        <w:rPr>
          <w:b w:val="0"/>
          <w:sz w:val="28"/>
        </w:rPr>
        <w:t>2023-2024学年体测工作中，共有161名学生参加本次一分钟仰卧起坐单项体测。学生总体平均分为75.84分。其中，男生75人，平均分为77.29分。女生86人，平均分为74.58分。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gridSpan w:val="7"/>
            <w:vMerge w:val="restart"/>
            <w:shd w:val="clear" w:color="auto" w:fill="BCDEDC"/>
            <w:vAlign w:val="center"/>
          </w:tcPr>
          <w:p>
            <w:pPr>
              <w:jc w:val="center"/>
            </w:pPr>
            <w:r>
              <w:t>一分钟仰卧起坐单项平均分统计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77.30</w:t>
            </w:r>
          </w:p>
        </w:tc>
        <w:tc>
          <w:tcPr>
            <w:shd w:val="clear" w:color="auto" w:fill="FFFFFF"/>
            <w:vAlign w:val="center"/>
          </w:tcPr>
          <w:p>
            <w:pPr>
              <w:jc w:val="center"/>
            </w:pPr>
            <w:r>
              <w:t>57</w:t>
            </w:r>
          </w:p>
        </w:tc>
        <w:tc>
          <w:tcPr>
            <w:shd w:val="clear" w:color="auto" w:fill="FFFFFF"/>
            <w:vAlign w:val="center"/>
          </w:tcPr>
          <w:p>
            <w:pPr>
              <w:jc w:val="center"/>
            </w:pPr>
            <w:r>
              <w:t>79.39</w:t>
            </w:r>
          </w:p>
        </w:tc>
        <w:tc>
          <w:tcPr>
            <w:shd w:val="clear" w:color="auto" w:fill="FFFFFF"/>
            <w:vAlign w:val="center"/>
          </w:tcPr>
          <w:p>
            <w:pPr>
              <w:jc w:val="center"/>
            </w:pPr>
            <w:r>
              <w:t>67</w:t>
            </w:r>
          </w:p>
        </w:tc>
        <w:tc>
          <w:tcPr>
            <w:shd w:val="clear" w:color="auto" w:fill="FFFFFF"/>
            <w:vAlign w:val="center"/>
          </w:tcPr>
          <w:p>
            <w:pPr>
              <w:jc w:val="center"/>
            </w:pPr>
            <w:r>
              <w:t>75.52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70.97</w:t>
            </w:r>
          </w:p>
        </w:tc>
        <w:tc>
          <w:tcPr>
            <w:shd w:val="clear" w:color="auto" w:fill="FFFFFF"/>
            <w:vAlign w:val="center"/>
          </w:tcPr>
          <w:p>
            <w:pPr>
              <w:jc w:val="center"/>
            </w:pPr>
            <w:r>
              <w:t>18</w:t>
            </w:r>
          </w:p>
        </w:tc>
        <w:tc>
          <w:tcPr>
            <w:shd w:val="clear" w:color="auto" w:fill="FFFFFF"/>
            <w:vAlign w:val="center"/>
          </w:tcPr>
          <w:p>
            <w:pPr>
              <w:jc w:val="center"/>
            </w:pPr>
            <w:r>
              <w:t>70.67</w:t>
            </w:r>
          </w:p>
        </w:tc>
        <w:tc>
          <w:tcPr>
            <w:shd w:val="clear" w:color="auto" w:fill="FFFFFF"/>
            <w:vAlign w:val="center"/>
          </w:tcPr>
          <w:p>
            <w:pPr>
              <w:jc w:val="center"/>
            </w:pPr>
            <w:r>
              <w:t>19</w:t>
            </w:r>
          </w:p>
        </w:tc>
        <w:tc>
          <w:tcPr>
            <w:shd w:val="clear" w:color="auto" w:fill="FFFFFF"/>
            <w:vAlign w:val="center"/>
          </w:tcPr>
          <w:p>
            <w:pPr>
              <w:jc w:val="center"/>
            </w:pPr>
            <w:r>
              <w:t>71.26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161</w:t>
            </w:r>
          </w:p>
        </w:tc>
        <w:tc>
          <w:tcPr>
            <w:shd w:val="clear" w:color="auto" w:fill="FFFFFF"/>
            <w:vAlign w:val="center"/>
          </w:tcPr>
          <w:p>
            <w:pPr>
              <w:jc w:val="center"/>
            </w:pPr>
            <w:r>
              <w:t>75.84</w:t>
            </w:r>
          </w:p>
        </w:tc>
        <w:tc>
          <w:tcPr>
            <w:shd w:val="clear" w:color="auto" w:fill="FFFFFF"/>
            <w:vAlign w:val="center"/>
          </w:tcPr>
          <w:p>
            <w:pPr>
              <w:jc w:val="center"/>
            </w:pPr>
            <w:r>
              <w:t>75</w:t>
            </w:r>
          </w:p>
        </w:tc>
        <w:tc>
          <w:tcPr>
            <w:shd w:val="clear" w:color="auto" w:fill="FFFFFF"/>
            <w:vAlign w:val="center"/>
          </w:tcPr>
          <w:p>
            <w:pPr>
              <w:jc w:val="center"/>
            </w:pPr>
            <w:r>
              <w:t>77.29</w:t>
            </w:r>
          </w:p>
        </w:tc>
        <w:tc>
          <w:tcPr>
            <w:shd w:val="clear" w:color="auto" w:fill="FFFFFF"/>
            <w:vAlign w:val="center"/>
          </w:tcPr>
          <w:p>
            <w:pPr>
              <w:jc w:val="center"/>
            </w:pPr>
            <w:r>
              <w:t>86</w:t>
            </w:r>
          </w:p>
        </w:tc>
        <w:tc>
          <w:tcPr>
            <w:shd w:val="clear" w:color="auto" w:fill="FFFFFF"/>
            <w:vAlign w:val="center"/>
          </w:tcPr>
          <w:p>
            <w:pPr>
              <w:jc w:val="center"/>
            </w:pPr>
            <w:r>
              <w:t>74.58</w:t>
            </w:r>
          </w:p>
        </w:tc>
      </w:tr>
    </w:tbl>
    <w:p>
      <w:r>
        <w:rPr>
          <w:rFonts w:ascii="宋体" w:hAnsi="宋体" w:eastAsia="宋体"/>
          <w:sz w:val="28"/>
        </w:rPr>
        <w:t xml:space="preserve"> </w:t>
      </w:r>
    </w:p>
    <w:p>
      <w:pPr>
        <w:pStyle w:val="23"/>
        <w:jc w:val="left"/>
        <w:textAlignment w:val="center"/>
      </w:pPr>
      <w:r>
        <w:rPr>
          <w:b/>
          <w:sz w:val="28"/>
        </w:rPr>
        <w:t>6.4.7、一分钟跳绳单项平均分统计分析</w:t>
      </w:r>
    </w:p>
    <w:p>
      <w:r>
        <w:rPr>
          <w:rFonts w:ascii="宋体" w:hAnsi="宋体" w:eastAsia="宋体"/>
          <w:sz w:val="28"/>
        </w:rPr>
        <w:t xml:space="preserve"> </w:t>
      </w:r>
    </w:p>
    <w:p>
      <w:pPr>
        <w:ind w:firstLine="600"/>
      </w:pPr>
      <w:r>
        <w:rPr>
          <w:b w:val="0"/>
          <w:sz w:val="28"/>
        </w:rPr>
        <w:t>2023-2024学年体测工作中，共有560名学生参加本次一分钟跳绳单项体测。学生总体平均分为86.51分。其中，男生274人，平均分为86.31分。女生286人，平均分为86.70分。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35"/>
        <w:gridCol w:w="753"/>
        <w:gridCol w:w="1002"/>
        <w:gridCol w:w="753"/>
        <w:gridCol w:w="1002"/>
        <w:gridCol w:w="753"/>
        <w:gridCol w:w="1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7"/>
            <w:vMerge w:val="restart"/>
            <w:shd w:val="clear" w:color="auto" w:fill="BCDEDC"/>
            <w:vAlign w:val="center"/>
          </w:tcPr>
          <w:p>
            <w:pPr>
              <w:jc w:val="center"/>
            </w:pPr>
            <w:r>
              <w:t>一分钟跳绳单项平均分统计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6"/>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小学一年级</w:t>
            </w:r>
          </w:p>
        </w:tc>
        <w:tc>
          <w:tcPr>
            <w:shd w:val="clear" w:color="auto" w:fill="FFFFFF"/>
            <w:vAlign w:val="center"/>
          </w:tcPr>
          <w:p>
            <w:pPr>
              <w:jc w:val="center"/>
            </w:pPr>
            <w:r>
              <w:t>240</w:t>
            </w:r>
          </w:p>
        </w:tc>
        <w:tc>
          <w:tcPr>
            <w:shd w:val="clear" w:color="auto" w:fill="FFFFFF"/>
            <w:vAlign w:val="center"/>
          </w:tcPr>
          <w:p>
            <w:pPr>
              <w:jc w:val="center"/>
            </w:pPr>
            <w:r>
              <w:t>82.96</w:t>
            </w:r>
          </w:p>
        </w:tc>
        <w:tc>
          <w:tcPr>
            <w:shd w:val="clear" w:color="auto" w:fill="FFFFFF"/>
            <w:vAlign w:val="center"/>
          </w:tcPr>
          <w:p>
            <w:pPr>
              <w:jc w:val="center"/>
            </w:pPr>
            <w:r>
              <w:t>126</w:t>
            </w:r>
          </w:p>
        </w:tc>
        <w:tc>
          <w:tcPr>
            <w:shd w:val="clear" w:color="auto" w:fill="FFFFFF"/>
            <w:vAlign w:val="center"/>
          </w:tcPr>
          <w:p>
            <w:pPr>
              <w:jc w:val="center"/>
            </w:pPr>
            <w:r>
              <w:t>82.98</w:t>
            </w:r>
          </w:p>
        </w:tc>
        <w:tc>
          <w:tcPr>
            <w:shd w:val="clear" w:color="auto" w:fill="FFFFFF"/>
            <w:vAlign w:val="center"/>
          </w:tcPr>
          <w:p>
            <w:pPr>
              <w:jc w:val="center"/>
            </w:pPr>
            <w:r>
              <w:t>114</w:t>
            </w:r>
          </w:p>
        </w:tc>
        <w:tc>
          <w:tcPr>
            <w:shd w:val="clear" w:color="auto" w:fill="FFFFFF"/>
            <w:vAlign w:val="center"/>
          </w:tcPr>
          <w:p>
            <w:pPr>
              <w:jc w:val="center"/>
            </w:pPr>
            <w:r>
              <w:t>82.94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小学二年级</w:t>
            </w:r>
          </w:p>
        </w:tc>
        <w:tc>
          <w:tcPr>
            <w:shd w:val="clear" w:color="auto" w:fill="FFFFFF"/>
            <w:vAlign w:val="center"/>
          </w:tcPr>
          <w:p>
            <w:pPr>
              <w:jc w:val="center"/>
            </w:pPr>
            <w:r>
              <w:t>159</w:t>
            </w:r>
          </w:p>
        </w:tc>
        <w:tc>
          <w:tcPr>
            <w:shd w:val="clear" w:color="auto" w:fill="FFFFFF"/>
            <w:vAlign w:val="center"/>
          </w:tcPr>
          <w:p>
            <w:pPr>
              <w:jc w:val="center"/>
            </w:pPr>
            <w:r>
              <w:t>85.74</w:t>
            </w:r>
          </w:p>
        </w:tc>
        <w:tc>
          <w:tcPr>
            <w:shd w:val="clear" w:color="auto" w:fill="FFFFFF"/>
            <w:vAlign w:val="center"/>
          </w:tcPr>
          <w:p>
            <w:pPr>
              <w:jc w:val="center"/>
            </w:pPr>
            <w:r>
              <w:t>73</w:t>
            </w:r>
          </w:p>
        </w:tc>
        <w:tc>
          <w:tcPr>
            <w:shd w:val="clear" w:color="auto" w:fill="FFFFFF"/>
            <w:vAlign w:val="center"/>
          </w:tcPr>
          <w:p>
            <w:pPr>
              <w:jc w:val="center"/>
            </w:pPr>
            <w:r>
              <w:t>83.92</w:t>
            </w:r>
          </w:p>
        </w:tc>
        <w:tc>
          <w:tcPr>
            <w:shd w:val="clear" w:color="auto" w:fill="FFFFFF"/>
            <w:vAlign w:val="center"/>
          </w:tcPr>
          <w:p>
            <w:pPr>
              <w:jc w:val="center"/>
            </w:pPr>
            <w:r>
              <w:t>86</w:t>
            </w:r>
          </w:p>
        </w:tc>
        <w:tc>
          <w:tcPr>
            <w:shd w:val="clear" w:color="auto" w:fill="FFFFFF"/>
            <w:vAlign w:val="center"/>
          </w:tcPr>
          <w:p>
            <w:pPr>
              <w:jc w:val="center"/>
            </w:pPr>
            <w:r>
              <w:t>87.28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小学三年级</w:t>
            </w:r>
          </w:p>
        </w:tc>
        <w:tc>
          <w:tcPr>
            <w:shd w:val="clear" w:color="auto" w:fill="FFFFFF"/>
            <w:vAlign w:val="center"/>
          </w:tcPr>
          <w:p>
            <w:pPr>
              <w:jc w:val="center"/>
            </w:pPr>
            <w:r>
              <w:t>124</w:t>
            </w:r>
          </w:p>
        </w:tc>
        <w:tc>
          <w:tcPr>
            <w:shd w:val="clear" w:color="auto" w:fill="FFFFFF"/>
            <w:vAlign w:val="center"/>
          </w:tcPr>
          <w:p>
            <w:pPr>
              <w:jc w:val="center"/>
            </w:pPr>
            <w:r>
              <w:t>93.81</w:t>
            </w:r>
          </w:p>
        </w:tc>
        <w:tc>
          <w:tcPr>
            <w:shd w:val="clear" w:color="auto" w:fill="FFFFFF"/>
            <w:vAlign w:val="center"/>
          </w:tcPr>
          <w:p>
            <w:pPr>
              <w:jc w:val="center"/>
            </w:pPr>
            <w:r>
              <w:t>57</w:t>
            </w:r>
          </w:p>
        </w:tc>
        <w:tc>
          <w:tcPr>
            <w:shd w:val="clear" w:color="auto" w:fill="FFFFFF"/>
            <w:vAlign w:val="center"/>
          </w:tcPr>
          <w:p>
            <w:pPr>
              <w:jc w:val="center"/>
            </w:pPr>
            <w:r>
              <w:t>95.63</w:t>
            </w:r>
          </w:p>
        </w:tc>
        <w:tc>
          <w:tcPr>
            <w:shd w:val="clear" w:color="auto" w:fill="FFFFFF"/>
            <w:vAlign w:val="center"/>
          </w:tcPr>
          <w:p>
            <w:pPr>
              <w:jc w:val="center"/>
            </w:pPr>
            <w:r>
              <w:t>67</w:t>
            </w:r>
          </w:p>
        </w:tc>
        <w:tc>
          <w:tcPr>
            <w:shd w:val="clear" w:color="auto" w:fill="FFFFFF"/>
            <w:vAlign w:val="center"/>
          </w:tcPr>
          <w:p>
            <w:pPr>
              <w:jc w:val="center"/>
            </w:pPr>
            <w:r>
              <w:t>92.25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小学四年级</w:t>
            </w:r>
          </w:p>
        </w:tc>
        <w:tc>
          <w:tcPr>
            <w:shd w:val="clear" w:color="auto" w:fill="FFFFFF"/>
            <w:vAlign w:val="center"/>
          </w:tcPr>
          <w:p>
            <w:pPr>
              <w:jc w:val="center"/>
            </w:pPr>
            <w:r>
              <w:t>37</w:t>
            </w:r>
          </w:p>
        </w:tc>
        <w:tc>
          <w:tcPr>
            <w:shd w:val="clear" w:color="auto" w:fill="FFFFFF"/>
            <w:vAlign w:val="center"/>
          </w:tcPr>
          <w:p>
            <w:pPr>
              <w:jc w:val="center"/>
            </w:pPr>
            <w:r>
              <w:t>88.41</w:t>
            </w:r>
          </w:p>
        </w:tc>
        <w:tc>
          <w:tcPr>
            <w:shd w:val="clear" w:color="auto" w:fill="FFFFFF"/>
            <w:vAlign w:val="center"/>
          </w:tcPr>
          <w:p>
            <w:pPr>
              <w:jc w:val="center"/>
            </w:pPr>
            <w:r>
              <w:t>18</w:t>
            </w:r>
          </w:p>
        </w:tc>
        <w:tc>
          <w:tcPr>
            <w:shd w:val="clear" w:color="auto" w:fill="FFFFFF"/>
            <w:vAlign w:val="center"/>
          </w:tcPr>
          <w:p>
            <w:pPr>
              <w:jc w:val="center"/>
            </w:pPr>
            <w:r>
              <w:t>89.78</w:t>
            </w:r>
          </w:p>
        </w:tc>
        <w:tc>
          <w:tcPr>
            <w:shd w:val="clear" w:color="auto" w:fill="FFFFFF"/>
            <w:vAlign w:val="center"/>
          </w:tcPr>
          <w:p>
            <w:pPr>
              <w:jc w:val="center"/>
            </w:pPr>
            <w:r>
              <w:t>19</w:t>
            </w:r>
          </w:p>
        </w:tc>
        <w:tc>
          <w:tcPr>
            <w:shd w:val="clear" w:color="auto" w:fill="FFFFFF"/>
            <w:vAlign w:val="center"/>
          </w:tcPr>
          <w:p>
            <w:pPr>
              <w:jc w:val="center"/>
            </w:pPr>
            <w:r>
              <w:t>87.11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86.51</w:t>
            </w:r>
          </w:p>
        </w:tc>
        <w:tc>
          <w:tcPr>
            <w:shd w:val="clear" w:color="auto" w:fill="FFFFFF"/>
            <w:vAlign w:val="center"/>
          </w:tcPr>
          <w:p>
            <w:pPr>
              <w:jc w:val="center"/>
            </w:pPr>
            <w:r>
              <w:t>274</w:t>
            </w:r>
          </w:p>
        </w:tc>
        <w:tc>
          <w:tcPr>
            <w:shd w:val="clear" w:color="auto" w:fill="FFFFFF"/>
            <w:vAlign w:val="center"/>
          </w:tcPr>
          <w:p>
            <w:pPr>
              <w:jc w:val="center"/>
            </w:pPr>
            <w:r>
              <w:t>86.31</w:t>
            </w:r>
          </w:p>
        </w:tc>
        <w:tc>
          <w:tcPr>
            <w:shd w:val="clear" w:color="auto" w:fill="FFFFFF"/>
            <w:vAlign w:val="center"/>
          </w:tcPr>
          <w:p>
            <w:pPr>
              <w:jc w:val="center"/>
            </w:pPr>
            <w:r>
              <w:t>286</w:t>
            </w:r>
          </w:p>
        </w:tc>
        <w:tc>
          <w:tcPr>
            <w:shd w:val="clear" w:color="auto" w:fill="FFFFFF"/>
            <w:vAlign w:val="center"/>
          </w:tcPr>
          <w:p>
            <w:pPr>
              <w:jc w:val="center"/>
            </w:pPr>
            <w:r>
              <w:t>86.70</w:t>
            </w:r>
          </w:p>
        </w:tc>
      </w:tr>
    </w:tbl>
    <w:p>
      <w:r>
        <w:rPr>
          <w:rFonts w:ascii="宋体" w:hAnsi="宋体" w:eastAsia="宋体"/>
          <w:sz w:val="28"/>
        </w:rPr>
        <w:t xml:space="preserve"> </w:t>
      </w:r>
    </w:p>
    <w:p>
      <w:pPr>
        <w:pStyle w:val="23"/>
        <w:jc w:val="left"/>
        <w:textAlignment w:val="center"/>
      </w:pPr>
      <w:r>
        <w:rPr>
          <w:b/>
          <w:sz w:val="28"/>
        </w:rPr>
        <w:t>6.4.8、50米×8往返跑单项平均分统计分析</w:t>
      </w:r>
    </w:p>
    <w:p>
      <w:r>
        <w:rPr>
          <w:rFonts w:ascii="宋体" w:hAnsi="宋体" w:eastAsia="宋体"/>
          <w:sz w:val="28"/>
        </w:rPr>
        <w:t xml:space="preserve"> </w:t>
      </w:r>
    </w:p>
    <w:p>
      <w:pPr>
        <w:ind w:firstLine="600"/>
      </w:pPr>
      <w:r>
        <w:rPr>
          <w:b w:val="0"/>
          <w:sz w:val="28"/>
        </w:rPr>
        <w:t>没有可供统计的数据</w:t>
      </w:r>
    </w:p>
    <w:p>
      <w:r>
        <w:rPr>
          <w:rFonts w:ascii="宋体" w:hAnsi="宋体" w:eastAsia="宋体"/>
          <w:sz w:val="28"/>
        </w:rPr>
        <w:t xml:space="preserve"> </w:t>
      </w:r>
    </w:p>
    <w:p>
      <w:pPr>
        <w:pStyle w:val="22"/>
        <w:jc w:val="left"/>
        <w:textAlignment w:val="center"/>
      </w:pPr>
      <w:r>
        <w:rPr>
          <w:b/>
          <w:sz w:val="32"/>
        </w:rPr>
        <w:t>6.5、南京市芳园西路小学单项评分等级统计</w:t>
      </w:r>
    </w:p>
    <w:p>
      <w:r>
        <w:rPr>
          <w:rFonts w:ascii="宋体" w:hAnsi="宋体" w:eastAsia="宋体"/>
          <w:sz w:val="28"/>
        </w:rPr>
        <w:t xml:space="preserve"> </w:t>
      </w:r>
    </w:p>
    <w:p>
      <w:pPr>
        <w:pStyle w:val="23"/>
        <w:jc w:val="left"/>
        <w:textAlignment w:val="center"/>
      </w:pPr>
      <w:r>
        <w:rPr>
          <w:b/>
          <w:sz w:val="28"/>
        </w:rPr>
        <w:t>6.5.1、肺活量单项评分等级统计分析</w:t>
      </w:r>
    </w:p>
    <w:p>
      <w:r>
        <w:rPr>
          <w:rFonts w:ascii="宋体" w:hAnsi="宋体" w:eastAsia="宋体"/>
          <w:sz w:val="28"/>
        </w:rPr>
        <w:t xml:space="preserve"> </w:t>
      </w:r>
    </w:p>
    <w:p>
      <w:pPr>
        <w:ind w:firstLine="600"/>
      </w:pPr>
      <w:r>
        <w:rPr>
          <w:b w:val="0"/>
          <w:sz w:val="28"/>
        </w:rPr>
        <w:t xml:space="preserve"> 在 2023-2024 学年体测工作中，共有560名学生参加肺活量单项的体测,其中优秀人数为167人，占总人数的29.82%。 良好人数为140人，占总人数的54.82%。 及格人数为246人，占总人数的98.75%。 不及格人数为7人，占总人数的1.25%。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25"/>
        <w:gridCol w:w="905"/>
        <w:gridCol w:w="607"/>
        <w:gridCol w:w="845"/>
        <w:gridCol w:w="607"/>
        <w:gridCol w:w="845"/>
        <w:gridCol w:w="607"/>
        <w:gridCol w:w="845"/>
        <w:gridCol w:w="575"/>
        <w:gridCol w:w="7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0"/>
            <w:vMerge w:val="restart"/>
            <w:shd w:val="clear" w:color="auto" w:fill="BCDEDC"/>
            <w:vAlign w:val="center"/>
          </w:tcPr>
          <w:p>
            <w:pPr>
              <w:jc w:val="center"/>
            </w:pPr>
            <w:r>
              <w:t>肺活量单项评分等级统计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9"/>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小学一年级</w:t>
            </w:r>
          </w:p>
        </w:tc>
        <w:tc>
          <w:tcPr>
            <w:shd w:val="clear" w:color="auto" w:fill="EBF5F5"/>
            <w:vAlign w:val="center"/>
          </w:tcPr>
          <w:p>
            <w:pPr>
              <w:jc w:val="center"/>
            </w:pPr>
            <w:r>
              <w:t>240</w:t>
            </w:r>
          </w:p>
        </w:tc>
        <w:tc>
          <w:tcPr>
            <w:shd w:val="clear" w:color="auto" w:fill="EBF5F5"/>
            <w:vAlign w:val="center"/>
          </w:tcPr>
          <w:p>
            <w:pPr>
              <w:jc w:val="center"/>
            </w:pPr>
            <w:r>
              <w:t>95</w:t>
            </w:r>
          </w:p>
        </w:tc>
        <w:tc>
          <w:tcPr>
            <w:shd w:val="clear" w:color="auto" w:fill="EBF5F5"/>
            <w:vAlign w:val="center"/>
          </w:tcPr>
          <w:p>
            <w:pPr>
              <w:jc w:val="center"/>
            </w:pPr>
            <w:r>
              <w:t>39.58%</w:t>
            </w:r>
          </w:p>
        </w:tc>
        <w:tc>
          <w:tcPr>
            <w:shd w:val="clear" w:color="auto" w:fill="EBF5F5"/>
            <w:vAlign w:val="center"/>
          </w:tcPr>
          <w:p>
            <w:pPr>
              <w:jc w:val="center"/>
            </w:pPr>
            <w:r>
              <w:t>48</w:t>
            </w:r>
          </w:p>
        </w:tc>
        <w:tc>
          <w:tcPr>
            <w:shd w:val="clear" w:color="auto" w:fill="EBF5F5"/>
            <w:vAlign w:val="center"/>
          </w:tcPr>
          <w:p>
            <w:pPr>
              <w:jc w:val="center"/>
            </w:pPr>
            <w:r>
              <w:t>59.58%</w:t>
            </w:r>
          </w:p>
        </w:tc>
        <w:tc>
          <w:tcPr>
            <w:shd w:val="clear" w:color="auto" w:fill="EBF5F5"/>
            <w:vAlign w:val="center"/>
          </w:tcPr>
          <w:p>
            <w:pPr>
              <w:jc w:val="center"/>
            </w:pPr>
            <w:r>
              <w:t>95</w:t>
            </w:r>
          </w:p>
        </w:tc>
        <w:tc>
          <w:tcPr>
            <w:shd w:val="clear" w:color="auto" w:fill="EBF5F5"/>
            <w:vAlign w:val="center"/>
          </w:tcPr>
          <w:p>
            <w:pPr>
              <w:jc w:val="center"/>
            </w:pPr>
            <w:r>
              <w:t>99.17%</w:t>
            </w:r>
          </w:p>
        </w:tc>
        <w:tc>
          <w:tcPr>
            <w:shd w:val="clear" w:color="auto" w:fill="EBF5F5"/>
            <w:vAlign w:val="center"/>
          </w:tcPr>
          <w:p>
            <w:pPr>
              <w:jc w:val="center"/>
            </w:pPr>
            <w:r>
              <w:t>2</w:t>
            </w:r>
          </w:p>
        </w:tc>
        <w:tc>
          <w:tcPr>
            <w:shd w:val="clear" w:color="auto" w:fill="EBF5F5"/>
            <w:vAlign w:val="center"/>
          </w:tcPr>
          <w:p>
            <w:pPr>
              <w:jc w:val="center"/>
            </w:pPr>
            <w:r>
              <w:t>0.83%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小学二年级</w:t>
            </w:r>
          </w:p>
        </w:tc>
        <w:tc>
          <w:tcPr>
            <w:shd w:val="clear" w:color="auto" w:fill="EBF5F5"/>
            <w:vAlign w:val="center"/>
          </w:tcPr>
          <w:p>
            <w:pPr>
              <w:jc w:val="center"/>
            </w:pPr>
            <w:r>
              <w:t>159</w:t>
            </w:r>
          </w:p>
        </w:tc>
        <w:tc>
          <w:tcPr>
            <w:shd w:val="clear" w:color="auto" w:fill="EBF5F5"/>
            <w:vAlign w:val="center"/>
          </w:tcPr>
          <w:p>
            <w:pPr>
              <w:jc w:val="center"/>
            </w:pPr>
            <w:r>
              <w:t>36</w:t>
            </w:r>
          </w:p>
        </w:tc>
        <w:tc>
          <w:tcPr>
            <w:shd w:val="clear" w:color="auto" w:fill="EBF5F5"/>
            <w:vAlign w:val="center"/>
          </w:tcPr>
          <w:p>
            <w:pPr>
              <w:jc w:val="center"/>
            </w:pPr>
            <w:r>
              <w:t>22.64%</w:t>
            </w:r>
          </w:p>
        </w:tc>
        <w:tc>
          <w:tcPr>
            <w:shd w:val="clear" w:color="auto" w:fill="EBF5F5"/>
            <w:vAlign w:val="center"/>
          </w:tcPr>
          <w:p>
            <w:pPr>
              <w:jc w:val="center"/>
            </w:pPr>
            <w:r>
              <w:t>44</w:t>
            </w:r>
          </w:p>
        </w:tc>
        <w:tc>
          <w:tcPr>
            <w:shd w:val="clear" w:color="auto" w:fill="EBF5F5"/>
            <w:vAlign w:val="center"/>
          </w:tcPr>
          <w:p>
            <w:pPr>
              <w:jc w:val="center"/>
            </w:pPr>
            <w:r>
              <w:t>50.31%</w:t>
            </w:r>
          </w:p>
        </w:tc>
        <w:tc>
          <w:tcPr>
            <w:shd w:val="clear" w:color="auto" w:fill="EBF5F5"/>
            <w:vAlign w:val="center"/>
          </w:tcPr>
          <w:p>
            <w:pPr>
              <w:jc w:val="center"/>
            </w:pPr>
            <w:r>
              <w:t>78</w:t>
            </w:r>
          </w:p>
        </w:tc>
        <w:tc>
          <w:tcPr>
            <w:shd w:val="clear" w:color="auto" w:fill="EBF5F5"/>
            <w:vAlign w:val="center"/>
          </w:tcPr>
          <w:p>
            <w:pPr>
              <w:jc w:val="center"/>
            </w:pPr>
            <w:r>
              <w:t>99.37%</w:t>
            </w:r>
          </w:p>
        </w:tc>
        <w:tc>
          <w:tcPr>
            <w:shd w:val="clear" w:color="auto" w:fill="EBF5F5"/>
            <w:vAlign w:val="center"/>
          </w:tcPr>
          <w:p>
            <w:pPr>
              <w:jc w:val="center"/>
            </w:pPr>
            <w:r>
              <w:t>1</w:t>
            </w:r>
          </w:p>
        </w:tc>
        <w:tc>
          <w:tcPr>
            <w:shd w:val="clear" w:color="auto" w:fill="EBF5F5"/>
            <w:vAlign w:val="center"/>
          </w:tcPr>
          <w:p>
            <w:pPr>
              <w:jc w:val="center"/>
            </w:pPr>
            <w:r>
              <w:t>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小学三年级</w:t>
            </w:r>
          </w:p>
        </w:tc>
        <w:tc>
          <w:tcPr>
            <w:shd w:val="clear" w:color="auto" w:fill="EBF5F5"/>
            <w:vAlign w:val="center"/>
          </w:tcPr>
          <w:p>
            <w:pPr>
              <w:jc w:val="center"/>
            </w:pPr>
            <w:r>
              <w:t>124</w:t>
            </w:r>
          </w:p>
        </w:tc>
        <w:tc>
          <w:tcPr>
            <w:shd w:val="clear" w:color="auto" w:fill="EBF5F5"/>
            <w:vAlign w:val="center"/>
          </w:tcPr>
          <w:p>
            <w:pPr>
              <w:jc w:val="center"/>
            </w:pPr>
            <w:r>
              <w:t>34</w:t>
            </w:r>
          </w:p>
        </w:tc>
        <w:tc>
          <w:tcPr>
            <w:shd w:val="clear" w:color="auto" w:fill="EBF5F5"/>
            <w:vAlign w:val="center"/>
          </w:tcPr>
          <w:p>
            <w:pPr>
              <w:jc w:val="center"/>
            </w:pPr>
            <w:r>
              <w:t>27.42%</w:t>
            </w:r>
          </w:p>
        </w:tc>
        <w:tc>
          <w:tcPr>
            <w:shd w:val="clear" w:color="auto" w:fill="EBF5F5"/>
            <w:vAlign w:val="center"/>
          </w:tcPr>
          <w:p>
            <w:pPr>
              <w:jc w:val="center"/>
            </w:pPr>
            <w:r>
              <w:t>43</w:t>
            </w:r>
          </w:p>
        </w:tc>
        <w:tc>
          <w:tcPr>
            <w:shd w:val="clear" w:color="auto" w:fill="EBF5F5"/>
            <w:vAlign w:val="center"/>
          </w:tcPr>
          <w:p>
            <w:pPr>
              <w:jc w:val="center"/>
            </w:pPr>
            <w:r>
              <w:t>62.1%</w:t>
            </w:r>
          </w:p>
        </w:tc>
        <w:tc>
          <w:tcPr>
            <w:shd w:val="clear" w:color="auto" w:fill="EBF5F5"/>
            <w:vAlign w:val="center"/>
          </w:tcPr>
          <w:p>
            <w:pPr>
              <w:jc w:val="center"/>
            </w:pPr>
            <w:r>
              <w:t>46</w:t>
            </w:r>
          </w:p>
        </w:tc>
        <w:tc>
          <w:tcPr>
            <w:shd w:val="clear" w:color="auto" w:fill="EBF5F5"/>
            <w:vAlign w:val="center"/>
          </w:tcPr>
          <w:p>
            <w:pPr>
              <w:jc w:val="center"/>
            </w:pPr>
            <w:r>
              <w:t>99.19%</w:t>
            </w:r>
          </w:p>
        </w:tc>
        <w:tc>
          <w:tcPr>
            <w:shd w:val="clear" w:color="auto" w:fill="EBF5F5"/>
            <w:vAlign w:val="center"/>
          </w:tcPr>
          <w:p>
            <w:pPr>
              <w:jc w:val="center"/>
            </w:pPr>
            <w:r>
              <w:t>1</w:t>
            </w:r>
          </w:p>
        </w:tc>
        <w:tc>
          <w:tcPr>
            <w:shd w:val="clear" w:color="auto" w:fill="EBF5F5"/>
            <w:vAlign w:val="center"/>
          </w:tcPr>
          <w:p>
            <w:pPr>
              <w:jc w:val="center"/>
            </w:pPr>
            <w:r>
              <w:t>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小学四年级</w:t>
            </w:r>
          </w:p>
        </w:tc>
        <w:tc>
          <w:tcPr>
            <w:shd w:val="clear" w:color="auto" w:fill="EBF5F5"/>
            <w:vAlign w:val="center"/>
          </w:tcPr>
          <w:p>
            <w:pPr>
              <w:jc w:val="center"/>
            </w:pPr>
            <w:r>
              <w:t>37</w:t>
            </w:r>
          </w:p>
        </w:tc>
        <w:tc>
          <w:tcPr>
            <w:shd w:val="clear" w:color="auto" w:fill="EBF5F5"/>
            <w:vAlign w:val="center"/>
          </w:tcPr>
          <w:p>
            <w:pPr>
              <w:jc w:val="center"/>
            </w:pPr>
            <w:r>
              <w:t>2</w:t>
            </w:r>
          </w:p>
        </w:tc>
        <w:tc>
          <w:tcPr>
            <w:shd w:val="clear" w:color="auto" w:fill="EBF5F5"/>
            <w:vAlign w:val="center"/>
          </w:tcPr>
          <w:p>
            <w:pPr>
              <w:jc w:val="center"/>
            </w:pPr>
            <w:r>
              <w:t>5.41%</w:t>
            </w:r>
          </w:p>
        </w:tc>
        <w:tc>
          <w:tcPr>
            <w:shd w:val="clear" w:color="auto" w:fill="EBF5F5"/>
            <w:vAlign w:val="center"/>
          </w:tcPr>
          <w:p>
            <w:pPr>
              <w:jc w:val="center"/>
            </w:pPr>
            <w:r>
              <w:t>5</w:t>
            </w:r>
          </w:p>
        </w:tc>
        <w:tc>
          <w:tcPr>
            <w:shd w:val="clear" w:color="auto" w:fill="EBF5F5"/>
            <w:vAlign w:val="center"/>
          </w:tcPr>
          <w:p>
            <w:pPr>
              <w:jc w:val="center"/>
            </w:pPr>
            <w:r>
              <w:t>18.92%</w:t>
            </w:r>
          </w:p>
        </w:tc>
        <w:tc>
          <w:tcPr>
            <w:shd w:val="clear" w:color="auto" w:fill="EBF5F5"/>
            <w:vAlign w:val="center"/>
          </w:tcPr>
          <w:p>
            <w:pPr>
              <w:jc w:val="center"/>
            </w:pPr>
            <w:r>
              <w:t>27</w:t>
            </w:r>
          </w:p>
        </w:tc>
        <w:tc>
          <w:tcPr>
            <w:shd w:val="clear" w:color="auto" w:fill="EBF5F5"/>
            <w:vAlign w:val="center"/>
          </w:tcPr>
          <w:p>
            <w:pPr>
              <w:jc w:val="center"/>
            </w:pPr>
            <w:r>
              <w:t>91.89%</w:t>
            </w:r>
          </w:p>
        </w:tc>
        <w:tc>
          <w:tcPr>
            <w:shd w:val="clear" w:color="auto" w:fill="EBF5F5"/>
            <w:vAlign w:val="center"/>
          </w:tcPr>
          <w:p>
            <w:pPr>
              <w:jc w:val="center"/>
            </w:pPr>
            <w:r>
              <w:t>3</w:t>
            </w:r>
          </w:p>
        </w:tc>
        <w:tc>
          <w:tcPr>
            <w:shd w:val="clear" w:color="auto" w:fill="EBF5F5"/>
            <w:vAlign w:val="center"/>
          </w:tcPr>
          <w:p>
            <w:pPr>
              <w:jc w:val="center"/>
            </w:pPr>
            <w:r>
              <w:t>8.11%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167</w:t>
            </w:r>
          </w:p>
        </w:tc>
        <w:tc>
          <w:tcPr>
            <w:shd w:val="clear" w:color="auto" w:fill="FFFFFF"/>
            <w:vAlign w:val="center"/>
          </w:tcPr>
          <w:p>
            <w:pPr>
              <w:jc w:val="center"/>
            </w:pPr>
            <w:r>
              <w:t>29.82</w:t>
            </w:r>
          </w:p>
        </w:tc>
        <w:tc>
          <w:tcPr>
            <w:shd w:val="clear" w:color="auto" w:fill="FFFFFF"/>
            <w:vAlign w:val="center"/>
          </w:tcPr>
          <w:p>
            <w:pPr>
              <w:jc w:val="center"/>
            </w:pPr>
            <w:r>
              <w:t>140</w:t>
            </w:r>
          </w:p>
        </w:tc>
        <w:tc>
          <w:tcPr>
            <w:shd w:val="clear" w:color="auto" w:fill="FFFFFF"/>
            <w:vAlign w:val="center"/>
          </w:tcPr>
          <w:p>
            <w:pPr>
              <w:jc w:val="center"/>
            </w:pPr>
            <w:r>
              <w:t>54.82</w:t>
            </w:r>
          </w:p>
        </w:tc>
        <w:tc>
          <w:tcPr>
            <w:shd w:val="clear" w:color="auto" w:fill="FFFFFF"/>
            <w:vAlign w:val="center"/>
          </w:tcPr>
          <w:p>
            <w:pPr>
              <w:jc w:val="center"/>
            </w:pPr>
            <w:r>
              <w:t>246</w:t>
            </w:r>
          </w:p>
        </w:tc>
        <w:tc>
          <w:tcPr>
            <w:shd w:val="clear" w:color="auto" w:fill="FFFFFF"/>
            <w:vAlign w:val="center"/>
          </w:tcPr>
          <w:p>
            <w:pPr>
              <w:jc w:val="center"/>
            </w:pPr>
            <w:r>
              <w:t>98.75</w:t>
            </w:r>
          </w:p>
        </w:tc>
        <w:tc>
          <w:tcPr>
            <w:shd w:val="clear" w:color="auto" w:fill="FFFFFF"/>
            <w:vAlign w:val="center"/>
          </w:tcPr>
          <w:p>
            <w:pPr>
              <w:jc w:val="center"/>
            </w:pPr>
            <w:r>
              <w:t>7</w:t>
            </w:r>
          </w:p>
        </w:tc>
        <w:tc>
          <w:tcPr>
            <w:shd w:val="clear" w:color="auto" w:fill="FFFFFF"/>
            <w:vAlign w:val="center"/>
          </w:tcPr>
          <w:p>
            <w:pPr>
              <w:jc w:val="center"/>
            </w:pPr>
            <w:r>
              <w:t>1.25</w:t>
            </w:r>
          </w:p>
        </w:tc>
      </w:tr>
    </w:tbl>
    <w:p>
      <w:r>
        <w:rPr>
          <w:rFonts w:ascii="宋体" w:hAnsi="宋体" w:eastAsia="宋体"/>
          <w:sz w:val="28"/>
        </w:rPr>
        <w:t xml:space="preserve"> </w:t>
      </w:r>
    </w:p>
    <w:p>
      <w:pPr>
        <w:pStyle w:val="23"/>
        <w:jc w:val="left"/>
        <w:textAlignment w:val="center"/>
      </w:pPr>
      <w:r>
        <w:rPr>
          <w:b/>
          <w:sz w:val="28"/>
        </w:rPr>
        <w:t>6.5.2、BMI单项评分等级统计分析</w:t>
      </w:r>
    </w:p>
    <w:p>
      <w:r>
        <w:rPr>
          <w:rFonts w:ascii="宋体" w:hAnsi="宋体" w:eastAsia="宋体"/>
          <w:sz w:val="28"/>
        </w:rPr>
        <w:t xml:space="preserve"> </w:t>
      </w:r>
    </w:p>
    <w:p>
      <w:pPr>
        <w:ind w:firstLine="600"/>
      </w:pPr>
      <w:r>
        <w:rPr>
          <w:b w:val="0"/>
          <w:sz w:val="28"/>
        </w:rPr>
        <w:t xml:space="preserve"> 在 2023-2024 学年体测工作中，共有560名学生参加BMI单项的体测,其中正常人数为422人，占总人数的75.36%。 超重人数为72人，占总人数的12.86%。 肥胖人数为37人，占总人数的6.61%。 低体重人数为29人，占总人数的5.18%。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66"/>
        <w:gridCol w:w="914"/>
        <w:gridCol w:w="609"/>
        <w:gridCol w:w="845"/>
        <w:gridCol w:w="579"/>
        <w:gridCol w:w="845"/>
        <w:gridCol w:w="579"/>
        <w:gridCol w:w="845"/>
        <w:gridCol w:w="579"/>
        <w:gridCol w:w="7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0"/>
            <w:vMerge w:val="restart"/>
            <w:shd w:val="clear" w:color="auto" w:fill="BCDEDC"/>
            <w:vAlign w:val="center"/>
          </w:tcPr>
          <w:p>
            <w:pPr>
              <w:jc w:val="center"/>
            </w:pPr>
            <w:r>
              <w:t>BMI单项评分等级统计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9"/>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正常</w:t>
            </w:r>
          </w:p>
        </w:tc>
        <w:tc>
          <w:tcPr>
            <w:gridSpan w:val="2"/>
            <w:shd w:val="clear" w:color="auto" w:fill="EBF5F5"/>
            <w:vAlign w:val="center"/>
          </w:tcPr>
          <w:p>
            <w:pPr>
              <w:jc w:val="center"/>
            </w:pPr>
            <w:r>
              <w:t>超重</w:t>
            </w:r>
          </w:p>
        </w:tc>
        <w:tc>
          <w:tcPr>
            <w:gridSpan w:val="2"/>
            <w:shd w:val="clear" w:color="auto" w:fill="EBF5F5"/>
            <w:vAlign w:val="center"/>
          </w:tcPr>
          <w:p>
            <w:pPr>
              <w:jc w:val="center"/>
            </w:pPr>
            <w:r>
              <w:t>肥胖</w:t>
            </w:r>
          </w:p>
        </w:tc>
        <w:tc>
          <w:tcPr>
            <w:gridSpan w:val="2"/>
            <w:shd w:val="clear" w:color="auto" w:fill="EBF5F5"/>
            <w:vAlign w:val="center"/>
          </w:tcPr>
          <w:p>
            <w:pPr>
              <w:jc w:val="center"/>
            </w:pPr>
            <w:r>
              <w:t>低体重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小学一年级</w:t>
            </w:r>
          </w:p>
        </w:tc>
        <w:tc>
          <w:tcPr>
            <w:shd w:val="clear" w:color="auto" w:fill="EBF5F5"/>
            <w:vAlign w:val="center"/>
          </w:tcPr>
          <w:p>
            <w:pPr>
              <w:jc w:val="center"/>
            </w:pPr>
            <w:r>
              <w:t>240</w:t>
            </w:r>
          </w:p>
        </w:tc>
        <w:tc>
          <w:tcPr>
            <w:shd w:val="clear" w:color="auto" w:fill="EBF5F5"/>
            <w:vAlign w:val="center"/>
          </w:tcPr>
          <w:p>
            <w:pPr>
              <w:jc w:val="center"/>
            </w:pPr>
            <w:r>
              <w:t>192</w:t>
            </w:r>
          </w:p>
        </w:tc>
        <w:tc>
          <w:tcPr>
            <w:shd w:val="clear" w:color="auto" w:fill="EBF5F5"/>
            <w:vAlign w:val="center"/>
          </w:tcPr>
          <w:p>
            <w:pPr>
              <w:jc w:val="center"/>
            </w:pPr>
            <w:r>
              <w:t>80%</w:t>
            </w:r>
          </w:p>
        </w:tc>
        <w:tc>
          <w:tcPr>
            <w:shd w:val="clear" w:color="auto" w:fill="EBF5F5"/>
            <w:vAlign w:val="center"/>
          </w:tcPr>
          <w:p>
            <w:pPr>
              <w:jc w:val="center"/>
            </w:pPr>
            <w:r>
              <w:t>26</w:t>
            </w:r>
          </w:p>
        </w:tc>
        <w:tc>
          <w:tcPr>
            <w:shd w:val="clear" w:color="auto" w:fill="EBF5F5"/>
            <w:vAlign w:val="center"/>
          </w:tcPr>
          <w:p>
            <w:pPr>
              <w:jc w:val="center"/>
            </w:pPr>
            <w:r>
              <w:t>10.83%</w:t>
            </w:r>
          </w:p>
        </w:tc>
        <w:tc>
          <w:tcPr>
            <w:shd w:val="clear" w:color="auto" w:fill="EBF5F5"/>
            <w:vAlign w:val="center"/>
          </w:tcPr>
          <w:p>
            <w:pPr>
              <w:jc w:val="center"/>
            </w:pPr>
            <w:r>
              <w:t>10</w:t>
            </w:r>
          </w:p>
        </w:tc>
        <w:tc>
          <w:tcPr>
            <w:shd w:val="clear" w:color="auto" w:fill="EBF5F5"/>
            <w:vAlign w:val="center"/>
          </w:tcPr>
          <w:p>
            <w:pPr>
              <w:jc w:val="center"/>
            </w:pPr>
            <w:r>
              <w:t>4.17%</w:t>
            </w:r>
          </w:p>
        </w:tc>
        <w:tc>
          <w:tcPr>
            <w:shd w:val="clear" w:color="auto" w:fill="EBF5F5"/>
            <w:vAlign w:val="center"/>
          </w:tcPr>
          <w:p>
            <w:pPr>
              <w:jc w:val="center"/>
            </w:pPr>
            <w:r>
              <w:t>12</w:t>
            </w:r>
          </w:p>
        </w:tc>
        <w:tc>
          <w:tcPr>
            <w:shd w:val="clear" w:color="auto" w:fill="EBF5F5"/>
            <w:vAlign w:val="center"/>
          </w:tcPr>
          <w:p>
            <w:pPr>
              <w:jc w:val="center"/>
            </w:pPr>
            <w: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小学二年级</w:t>
            </w:r>
          </w:p>
        </w:tc>
        <w:tc>
          <w:tcPr>
            <w:shd w:val="clear" w:color="auto" w:fill="EBF5F5"/>
            <w:vAlign w:val="center"/>
          </w:tcPr>
          <w:p>
            <w:pPr>
              <w:jc w:val="center"/>
            </w:pPr>
            <w:r>
              <w:t>159</w:t>
            </w:r>
          </w:p>
        </w:tc>
        <w:tc>
          <w:tcPr>
            <w:shd w:val="clear" w:color="auto" w:fill="EBF5F5"/>
            <w:vAlign w:val="center"/>
          </w:tcPr>
          <w:p>
            <w:pPr>
              <w:jc w:val="center"/>
            </w:pPr>
            <w:r>
              <w:t>118</w:t>
            </w:r>
          </w:p>
        </w:tc>
        <w:tc>
          <w:tcPr>
            <w:shd w:val="clear" w:color="auto" w:fill="EBF5F5"/>
            <w:vAlign w:val="center"/>
          </w:tcPr>
          <w:p>
            <w:pPr>
              <w:jc w:val="center"/>
            </w:pPr>
            <w:r>
              <w:t>74.21%</w:t>
            </w:r>
          </w:p>
        </w:tc>
        <w:tc>
          <w:tcPr>
            <w:shd w:val="clear" w:color="auto" w:fill="EBF5F5"/>
            <w:vAlign w:val="center"/>
          </w:tcPr>
          <w:p>
            <w:pPr>
              <w:jc w:val="center"/>
            </w:pPr>
            <w:r>
              <w:t>22</w:t>
            </w:r>
          </w:p>
        </w:tc>
        <w:tc>
          <w:tcPr>
            <w:shd w:val="clear" w:color="auto" w:fill="EBF5F5"/>
            <w:vAlign w:val="center"/>
          </w:tcPr>
          <w:p>
            <w:pPr>
              <w:jc w:val="center"/>
            </w:pPr>
            <w:r>
              <w:t>13.84%</w:t>
            </w:r>
          </w:p>
        </w:tc>
        <w:tc>
          <w:tcPr>
            <w:shd w:val="clear" w:color="auto" w:fill="EBF5F5"/>
            <w:vAlign w:val="center"/>
          </w:tcPr>
          <w:p>
            <w:pPr>
              <w:jc w:val="center"/>
            </w:pPr>
            <w:r>
              <w:t>11</w:t>
            </w:r>
          </w:p>
        </w:tc>
        <w:tc>
          <w:tcPr>
            <w:shd w:val="clear" w:color="auto" w:fill="EBF5F5"/>
            <w:vAlign w:val="center"/>
          </w:tcPr>
          <w:p>
            <w:pPr>
              <w:jc w:val="center"/>
            </w:pPr>
            <w:r>
              <w:t>6.92%</w:t>
            </w:r>
          </w:p>
        </w:tc>
        <w:tc>
          <w:tcPr>
            <w:shd w:val="clear" w:color="auto" w:fill="EBF5F5"/>
            <w:vAlign w:val="center"/>
          </w:tcPr>
          <w:p>
            <w:pPr>
              <w:jc w:val="center"/>
            </w:pPr>
            <w:r>
              <w:t>8</w:t>
            </w:r>
          </w:p>
        </w:tc>
        <w:tc>
          <w:tcPr>
            <w:shd w:val="clear" w:color="auto" w:fill="EBF5F5"/>
            <w:vAlign w:val="center"/>
          </w:tcPr>
          <w:p>
            <w:pPr>
              <w:jc w:val="center"/>
            </w:pPr>
            <w:r>
              <w:t>5.03%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小学三年级</w:t>
            </w:r>
          </w:p>
        </w:tc>
        <w:tc>
          <w:tcPr>
            <w:shd w:val="clear" w:color="auto" w:fill="EBF5F5"/>
            <w:vAlign w:val="center"/>
          </w:tcPr>
          <w:p>
            <w:pPr>
              <w:jc w:val="center"/>
            </w:pPr>
            <w:r>
              <w:t>124</w:t>
            </w:r>
          </w:p>
        </w:tc>
        <w:tc>
          <w:tcPr>
            <w:shd w:val="clear" w:color="auto" w:fill="EBF5F5"/>
            <w:vAlign w:val="center"/>
          </w:tcPr>
          <w:p>
            <w:pPr>
              <w:jc w:val="center"/>
            </w:pPr>
            <w:r>
              <w:t>87</w:t>
            </w:r>
          </w:p>
        </w:tc>
        <w:tc>
          <w:tcPr>
            <w:shd w:val="clear" w:color="auto" w:fill="EBF5F5"/>
            <w:vAlign w:val="center"/>
          </w:tcPr>
          <w:p>
            <w:pPr>
              <w:jc w:val="center"/>
            </w:pPr>
            <w:r>
              <w:t>70.16%</w:t>
            </w:r>
          </w:p>
        </w:tc>
        <w:tc>
          <w:tcPr>
            <w:shd w:val="clear" w:color="auto" w:fill="EBF5F5"/>
            <w:vAlign w:val="center"/>
          </w:tcPr>
          <w:p>
            <w:pPr>
              <w:jc w:val="center"/>
            </w:pPr>
            <w:r>
              <w:t>18</w:t>
            </w:r>
          </w:p>
        </w:tc>
        <w:tc>
          <w:tcPr>
            <w:shd w:val="clear" w:color="auto" w:fill="EBF5F5"/>
            <w:vAlign w:val="center"/>
          </w:tcPr>
          <w:p>
            <w:pPr>
              <w:jc w:val="center"/>
            </w:pPr>
            <w:r>
              <w:t>14.52%</w:t>
            </w:r>
          </w:p>
        </w:tc>
        <w:tc>
          <w:tcPr>
            <w:shd w:val="clear" w:color="auto" w:fill="EBF5F5"/>
            <w:vAlign w:val="center"/>
          </w:tcPr>
          <w:p>
            <w:pPr>
              <w:jc w:val="center"/>
            </w:pPr>
            <w:r>
              <w:t>12</w:t>
            </w:r>
          </w:p>
        </w:tc>
        <w:tc>
          <w:tcPr>
            <w:shd w:val="clear" w:color="auto" w:fill="EBF5F5"/>
            <w:vAlign w:val="center"/>
          </w:tcPr>
          <w:p>
            <w:pPr>
              <w:jc w:val="center"/>
            </w:pPr>
            <w:r>
              <w:t>9.68%</w:t>
            </w:r>
          </w:p>
        </w:tc>
        <w:tc>
          <w:tcPr>
            <w:shd w:val="clear" w:color="auto" w:fill="EBF5F5"/>
            <w:vAlign w:val="center"/>
          </w:tcPr>
          <w:p>
            <w:pPr>
              <w:jc w:val="center"/>
            </w:pPr>
            <w:r>
              <w:t>7</w:t>
            </w:r>
          </w:p>
        </w:tc>
        <w:tc>
          <w:tcPr>
            <w:shd w:val="clear" w:color="auto" w:fill="EBF5F5"/>
            <w:vAlign w:val="center"/>
          </w:tcPr>
          <w:p>
            <w:pPr>
              <w:jc w:val="center"/>
            </w:pPr>
            <w:r>
              <w:t>5.65%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小学四年级</w:t>
            </w:r>
          </w:p>
        </w:tc>
        <w:tc>
          <w:tcPr>
            <w:shd w:val="clear" w:color="auto" w:fill="EBF5F5"/>
            <w:vAlign w:val="center"/>
          </w:tcPr>
          <w:p>
            <w:pPr>
              <w:jc w:val="center"/>
            </w:pPr>
            <w:r>
              <w:t>37</w:t>
            </w:r>
          </w:p>
        </w:tc>
        <w:tc>
          <w:tcPr>
            <w:shd w:val="clear" w:color="auto" w:fill="EBF5F5"/>
            <w:vAlign w:val="center"/>
          </w:tcPr>
          <w:p>
            <w:pPr>
              <w:jc w:val="center"/>
            </w:pPr>
            <w:r>
              <w:t>25</w:t>
            </w:r>
          </w:p>
        </w:tc>
        <w:tc>
          <w:tcPr>
            <w:shd w:val="clear" w:color="auto" w:fill="EBF5F5"/>
            <w:vAlign w:val="center"/>
          </w:tcPr>
          <w:p>
            <w:pPr>
              <w:jc w:val="center"/>
            </w:pPr>
            <w:r>
              <w:t>67.57%</w:t>
            </w:r>
          </w:p>
        </w:tc>
        <w:tc>
          <w:tcPr>
            <w:shd w:val="clear" w:color="auto" w:fill="EBF5F5"/>
            <w:vAlign w:val="center"/>
          </w:tcPr>
          <w:p>
            <w:pPr>
              <w:jc w:val="center"/>
            </w:pPr>
            <w:r>
              <w:t>6</w:t>
            </w:r>
          </w:p>
        </w:tc>
        <w:tc>
          <w:tcPr>
            <w:shd w:val="clear" w:color="auto" w:fill="EBF5F5"/>
            <w:vAlign w:val="center"/>
          </w:tcPr>
          <w:p>
            <w:pPr>
              <w:jc w:val="center"/>
            </w:pPr>
            <w:r>
              <w:t>16.22%</w:t>
            </w:r>
          </w:p>
        </w:tc>
        <w:tc>
          <w:tcPr>
            <w:shd w:val="clear" w:color="auto" w:fill="EBF5F5"/>
            <w:vAlign w:val="center"/>
          </w:tcPr>
          <w:p>
            <w:pPr>
              <w:jc w:val="center"/>
            </w:pPr>
            <w:r>
              <w:t>4</w:t>
            </w:r>
          </w:p>
        </w:tc>
        <w:tc>
          <w:tcPr>
            <w:shd w:val="clear" w:color="auto" w:fill="EBF5F5"/>
            <w:vAlign w:val="center"/>
          </w:tcPr>
          <w:p>
            <w:pPr>
              <w:jc w:val="center"/>
            </w:pPr>
            <w:r>
              <w:t>10.81%</w:t>
            </w:r>
          </w:p>
        </w:tc>
        <w:tc>
          <w:tcPr>
            <w:shd w:val="clear" w:color="auto" w:fill="EBF5F5"/>
            <w:vAlign w:val="center"/>
          </w:tcPr>
          <w:p>
            <w:pPr>
              <w:jc w:val="center"/>
            </w:pPr>
            <w:r>
              <w:t>2</w:t>
            </w:r>
          </w:p>
        </w:tc>
        <w:tc>
          <w:tcPr>
            <w:shd w:val="clear" w:color="auto" w:fill="EBF5F5"/>
            <w:vAlign w:val="center"/>
          </w:tcPr>
          <w:p>
            <w:pPr>
              <w:jc w:val="center"/>
            </w:pPr>
            <w:r>
              <w:t>5.41%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422</w:t>
            </w:r>
          </w:p>
        </w:tc>
        <w:tc>
          <w:tcPr>
            <w:shd w:val="clear" w:color="auto" w:fill="FFFFFF"/>
            <w:vAlign w:val="center"/>
          </w:tcPr>
          <w:p>
            <w:pPr>
              <w:jc w:val="center"/>
            </w:pPr>
            <w:r>
              <w:t>75.36</w:t>
            </w:r>
          </w:p>
        </w:tc>
        <w:tc>
          <w:tcPr>
            <w:shd w:val="clear" w:color="auto" w:fill="FFFFFF"/>
            <w:vAlign w:val="center"/>
          </w:tcPr>
          <w:p>
            <w:pPr>
              <w:jc w:val="center"/>
            </w:pPr>
            <w:r>
              <w:t>72</w:t>
            </w:r>
          </w:p>
        </w:tc>
        <w:tc>
          <w:tcPr>
            <w:shd w:val="clear" w:color="auto" w:fill="FFFFFF"/>
            <w:vAlign w:val="center"/>
          </w:tcPr>
          <w:p>
            <w:pPr>
              <w:jc w:val="center"/>
            </w:pPr>
            <w:r>
              <w:t>12.86</w:t>
            </w:r>
          </w:p>
        </w:tc>
        <w:tc>
          <w:tcPr>
            <w:shd w:val="clear" w:color="auto" w:fill="FFFFFF"/>
            <w:vAlign w:val="center"/>
          </w:tcPr>
          <w:p>
            <w:pPr>
              <w:jc w:val="center"/>
            </w:pPr>
            <w:r>
              <w:t>37</w:t>
            </w:r>
          </w:p>
        </w:tc>
        <w:tc>
          <w:tcPr>
            <w:shd w:val="clear" w:color="auto" w:fill="FFFFFF"/>
            <w:vAlign w:val="center"/>
          </w:tcPr>
          <w:p>
            <w:pPr>
              <w:jc w:val="center"/>
            </w:pPr>
            <w:r>
              <w:t>6.61</w:t>
            </w:r>
          </w:p>
        </w:tc>
        <w:tc>
          <w:tcPr>
            <w:shd w:val="clear" w:color="auto" w:fill="FFFFFF"/>
            <w:vAlign w:val="center"/>
          </w:tcPr>
          <w:p>
            <w:pPr>
              <w:jc w:val="center"/>
            </w:pPr>
            <w:r>
              <w:t>29</w:t>
            </w:r>
          </w:p>
        </w:tc>
        <w:tc>
          <w:tcPr>
            <w:shd w:val="clear" w:color="auto" w:fill="FFFFFF"/>
            <w:vAlign w:val="center"/>
          </w:tcPr>
          <w:p>
            <w:pPr>
              <w:jc w:val="center"/>
            </w:pPr>
            <w:r>
              <w:t>5.18</w:t>
            </w:r>
          </w:p>
        </w:tc>
      </w:tr>
    </w:tbl>
    <w:p>
      <w:r>
        <w:rPr>
          <w:rFonts w:ascii="宋体" w:hAnsi="宋体" w:eastAsia="宋体"/>
          <w:sz w:val="28"/>
        </w:rPr>
        <w:t xml:space="preserve"> </w:t>
      </w:r>
    </w:p>
    <w:p>
      <w:pPr>
        <w:pStyle w:val="23"/>
        <w:jc w:val="left"/>
        <w:textAlignment w:val="center"/>
      </w:pPr>
      <w:r>
        <w:rPr>
          <w:b/>
          <w:sz w:val="28"/>
        </w:rPr>
        <w:t>6.5.3、50米跑单项评分等级统计分析</w:t>
      </w:r>
    </w:p>
    <w:p>
      <w:r>
        <w:rPr>
          <w:rFonts w:ascii="宋体" w:hAnsi="宋体" w:eastAsia="宋体"/>
          <w:sz w:val="28"/>
        </w:rPr>
        <w:t xml:space="preserve"> </w:t>
      </w:r>
    </w:p>
    <w:p>
      <w:pPr>
        <w:ind w:firstLine="600"/>
      </w:pPr>
      <w:r>
        <w:rPr>
          <w:b w:val="0"/>
          <w:sz w:val="28"/>
        </w:rPr>
        <w:t xml:space="preserve"> 在 2023-2024 学年体测工作中，共有560名学生参加50米跑单项的体测,其中优秀人数为131人，占总人数的23.39%。 良好人数为88人，占总人数的39.11%。 及格人数为296人，占总人数的91.96%。 不及格人数为45人，占总人数的8.04%。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45"/>
        <w:gridCol w:w="909"/>
        <w:gridCol w:w="608"/>
        <w:gridCol w:w="845"/>
        <w:gridCol w:w="578"/>
        <w:gridCol w:w="845"/>
        <w:gridCol w:w="608"/>
        <w:gridCol w:w="845"/>
        <w:gridCol w:w="578"/>
        <w:gridCol w:w="7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0"/>
            <w:vMerge w:val="restart"/>
            <w:shd w:val="clear" w:color="auto" w:fill="BCDEDC"/>
            <w:vAlign w:val="center"/>
          </w:tcPr>
          <w:p>
            <w:pPr>
              <w:jc w:val="center"/>
            </w:pPr>
            <w:r>
              <w:t>50米跑单项评分等级统计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9"/>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小学一年级</w:t>
            </w:r>
          </w:p>
        </w:tc>
        <w:tc>
          <w:tcPr>
            <w:shd w:val="clear" w:color="auto" w:fill="EBF5F5"/>
            <w:vAlign w:val="center"/>
          </w:tcPr>
          <w:p>
            <w:pPr>
              <w:jc w:val="center"/>
            </w:pPr>
            <w:r>
              <w:t>240</w:t>
            </w:r>
          </w:p>
        </w:tc>
        <w:tc>
          <w:tcPr>
            <w:shd w:val="clear" w:color="auto" w:fill="EBF5F5"/>
            <w:vAlign w:val="center"/>
          </w:tcPr>
          <w:p>
            <w:pPr>
              <w:jc w:val="center"/>
            </w:pPr>
            <w:r>
              <w:t>57</w:t>
            </w:r>
          </w:p>
        </w:tc>
        <w:tc>
          <w:tcPr>
            <w:shd w:val="clear" w:color="auto" w:fill="EBF5F5"/>
            <w:vAlign w:val="center"/>
          </w:tcPr>
          <w:p>
            <w:pPr>
              <w:jc w:val="center"/>
            </w:pPr>
            <w:r>
              <w:t>23.75%</w:t>
            </w:r>
          </w:p>
        </w:tc>
        <w:tc>
          <w:tcPr>
            <w:shd w:val="clear" w:color="auto" w:fill="EBF5F5"/>
            <w:vAlign w:val="center"/>
          </w:tcPr>
          <w:p>
            <w:pPr>
              <w:jc w:val="center"/>
            </w:pPr>
            <w:r>
              <w:t>40</w:t>
            </w:r>
          </w:p>
        </w:tc>
        <w:tc>
          <w:tcPr>
            <w:shd w:val="clear" w:color="auto" w:fill="EBF5F5"/>
            <w:vAlign w:val="center"/>
          </w:tcPr>
          <w:p>
            <w:pPr>
              <w:jc w:val="center"/>
            </w:pPr>
            <w:r>
              <w:t>40.42%</w:t>
            </w:r>
          </w:p>
        </w:tc>
        <w:tc>
          <w:tcPr>
            <w:shd w:val="clear" w:color="auto" w:fill="EBF5F5"/>
            <w:vAlign w:val="center"/>
          </w:tcPr>
          <w:p>
            <w:pPr>
              <w:jc w:val="center"/>
            </w:pPr>
            <w:r>
              <w:t>120</w:t>
            </w:r>
          </w:p>
        </w:tc>
        <w:tc>
          <w:tcPr>
            <w:shd w:val="clear" w:color="auto" w:fill="EBF5F5"/>
            <w:vAlign w:val="center"/>
          </w:tcPr>
          <w:p>
            <w:pPr>
              <w:jc w:val="center"/>
            </w:pPr>
            <w:r>
              <w:t>90.42%</w:t>
            </w:r>
          </w:p>
        </w:tc>
        <w:tc>
          <w:tcPr>
            <w:shd w:val="clear" w:color="auto" w:fill="EBF5F5"/>
            <w:vAlign w:val="center"/>
          </w:tcPr>
          <w:p>
            <w:pPr>
              <w:jc w:val="center"/>
            </w:pPr>
            <w:r>
              <w:t>23</w:t>
            </w:r>
          </w:p>
        </w:tc>
        <w:tc>
          <w:tcPr>
            <w:shd w:val="clear" w:color="auto" w:fill="EBF5F5"/>
            <w:vAlign w:val="center"/>
          </w:tcPr>
          <w:p>
            <w:pPr>
              <w:jc w:val="center"/>
            </w:pPr>
            <w:r>
              <w:t>9.58%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小学二年级</w:t>
            </w:r>
          </w:p>
        </w:tc>
        <w:tc>
          <w:tcPr>
            <w:shd w:val="clear" w:color="auto" w:fill="EBF5F5"/>
            <w:vAlign w:val="center"/>
          </w:tcPr>
          <w:p>
            <w:pPr>
              <w:jc w:val="center"/>
            </w:pPr>
            <w:r>
              <w:t>159</w:t>
            </w:r>
          </w:p>
        </w:tc>
        <w:tc>
          <w:tcPr>
            <w:shd w:val="clear" w:color="auto" w:fill="EBF5F5"/>
            <w:vAlign w:val="center"/>
          </w:tcPr>
          <w:p>
            <w:pPr>
              <w:jc w:val="center"/>
            </w:pPr>
            <w:r>
              <w:t>41</w:t>
            </w:r>
          </w:p>
        </w:tc>
        <w:tc>
          <w:tcPr>
            <w:shd w:val="clear" w:color="auto" w:fill="EBF5F5"/>
            <w:vAlign w:val="center"/>
          </w:tcPr>
          <w:p>
            <w:pPr>
              <w:jc w:val="center"/>
            </w:pPr>
            <w:r>
              <w:t>25.79%</w:t>
            </w:r>
          </w:p>
        </w:tc>
        <w:tc>
          <w:tcPr>
            <w:shd w:val="clear" w:color="auto" w:fill="EBF5F5"/>
            <w:vAlign w:val="center"/>
          </w:tcPr>
          <w:p>
            <w:pPr>
              <w:jc w:val="center"/>
            </w:pPr>
            <w:r>
              <w:t>25</w:t>
            </w:r>
          </w:p>
        </w:tc>
        <w:tc>
          <w:tcPr>
            <w:shd w:val="clear" w:color="auto" w:fill="EBF5F5"/>
            <w:vAlign w:val="center"/>
          </w:tcPr>
          <w:p>
            <w:pPr>
              <w:jc w:val="center"/>
            </w:pPr>
            <w:r>
              <w:t>41.51%</w:t>
            </w:r>
          </w:p>
        </w:tc>
        <w:tc>
          <w:tcPr>
            <w:shd w:val="clear" w:color="auto" w:fill="EBF5F5"/>
            <w:vAlign w:val="center"/>
          </w:tcPr>
          <w:p>
            <w:pPr>
              <w:jc w:val="center"/>
            </w:pPr>
            <w:r>
              <w:t>81</w:t>
            </w:r>
          </w:p>
        </w:tc>
        <w:tc>
          <w:tcPr>
            <w:shd w:val="clear" w:color="auto" w:fill="EBF5F5"/>
            <w:vAlign w:val="center"/>
          </w:tcPr>
          <w:p>
            <w:pPr>
              <w:jc w:val="center"/>
            </w:pPr>
            <w:r>
              <w:t>92.45%</w:t>
            </w:r>
          </w:p>
        </w:tc>
        <w:tc>
          <w:tcPr>
            <w:shd w:val="clear" w:color="auto" w:fill="EBF5F5"/>
            <w:vAlign w:val="center"/>
          </w:tcPr>
          <w:p>
            <w:pPr>
              <w:jc w:val="center"/>
            </w:pPr>
            <w:r>
              <w:t>12</w:t>
            </w:r>
          </w:p>
        </w:tc>
        <w:tc>
          <w:tcPr>
            <w:shd w:val="clear" w:color="auto" w:fill="EBF5F5"/>
            <w:vAlign w:val="center"/>
          </w:tcPr>
          <w:p>
            <w:pPr>
              <w:jc w:val="center"/>
            </w:pPr>
            <w:r>
              <w:t>7.55%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小学三年级</w:t>
            </w:r>
          </w:p>
        </w:tc>
        <w:tc>
          <w:tcPr>
            <w:shd w:val="clear" w:color="auto" w:fill="EBF5F5"/>
            <w:vAlign w:val="center"/>
          </w:tcPr>
          <w:p>
            <w:pPr>
              <w:jc w:val="center"/>
            </w:pPr>
            <w:r>
              <w:t>124</w:t>
            </w:r>
          </w:p>
        </w:tc>
        <w:tc>
          <w:tcPr>
            <w:shd w:val="clear" w:color="auto" w:fill="EBF5F5"/>
            <w:vAlign w:val="center"/>
          </w:tcPr>
          <w:p>
            <w:pPr>
              <w:jc w:val="center"/>
            </w:pPr>
            <w:r>
              <w:t>32</w:t>
            </w:r>
          </w:p>
        </w:tc>
        <w:tc>
          <w:tcPr>
            <w:shd w:val="clear" w:color="auto" w:fill="EBF5F5"/>
            <w:vAlign w:val="center"/>
          </w:tcPr>
          <w:p>
            <w:pPr>
              <w:jc w:val="center"/>
            </w:pPr>
            <w:r>
              <w:t>25.81%</w:t>
            </w:r>
          </w:p>
        </w:tc>
        <w:tc>
          <w:tcPr>
            <w:shd w:val="clear" w:color="auto" w:fill="EBF5F5"/>
            <w:vAlign w:val="center"/>
          </w:tcPr>
          <w:p>
            <w:pPr>
              <w:jc w:val="center"/>
            </w:pPr>
            <w:r>
              <w:t>17</w:t>
            </w:r>
          </w:p>
        </w:tc>
        <w:tc>
          <w:tcPr>
            <w:shd w:val="clear" w:color="auto" w:fill="EBF5F5"/>
            <w:vAlign w:val="center"/>
          </w:tcPr>
          <w:p>
            <w:pPr>
              <w:jc w:val="center"/>
            </w:pPr>
            <w:r>
              <w:t>39.52%</w:t>
            </w:r>
          </w:p>
        </w:tc>
        <w:tc>
          <w:tcPr>
            <w:shd w:val="clear" w:color="auto" w:fill="EBF5F5"/>
            <w:vAlign w:val="center"/>
          </w:tcPr>
          <w:p>
            <w:pPr>
              <w:jc w:val="center"/>
            </w:pPr>
            <w:r>
              <w:t>68</w:t>
            </w:r>
          </w:p>
        </w:tc>
        <w:tc>
          <w:tcPr>
            <w:shd w:val="clear" w:color="auto" w:fill="EBF5F5"/>
            <w:vAlign w:val="center"/>
          </w:tcPr>
          <w:p>
            <w:pPr>
              <w:jc w:val="center"/>
            </w:pPr>
            <w:r>
              <w:t>94.35%</w:t>
            </w:r>
          </w:p>
        </w:tc>
        <w:tc>
          <w:tcPr>
            <w:shd w:val="clear" w:color="auto" w:fill="EBF5F5"/>
            <w:vAlign w:val="center"/>
          </w:tcPr>
          <w:p>
            <w:pPr>
              <w:jc w:val="center"/>
            </w:pPr>
            <w:r>
              <w:t>7</w:t>
            </w:r>
          </w:p>
        </w:tc>
        <w:tc>
          <w:tcPr>
            <w:shd w:val="clear" w:color="auto" w:fill="EBF5F5"/>
            <w:vAlign w:val="center"/>
          </w:tcPr>
          <w:p>
            <w:pPr>
              <w:jc w:val="center"/>
            </w:pPr>
            <w:r>
              <w:t>5.65%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小学四年级</w:t>
            </w:r>
          </w:p>
        </w:tc>
        <w:tc>
          <w:tcPr>
            <w:shd w:val="clear" w:color="auto" w:fill="EBF5F5"/>
            <w:vAlign w:val="center"/>
          </w:tcPr>
          <w:p>
            <w:pPr>
              <w:jc w:val="center"/>
            </w:pPr>
            <w:r>
              <w:t>37</w:t>
            </w:r>
          </w:p>
        </w:tc>
        <w:tc>
          <w:tcPr>
            <w:shd w:val="clear" w:color="auto" w:fill="EBF5F5"/>
            <w:vAlign w:val="center"/>
          </w:tcPr>
          <w:p>
            <w:pPr>
              <w:jc w:val="center"/>
            </w:pPr>
            <w:r>
              <w:t>1</w:t>
            </w:r>
          </w:p>
        </w:tc>
        <w:tc>
          <w:tcPr>
            <w:shd w:val="clear" w:color="auto" w:fill="EBF5F5"/>
            <w:vAlign w:val="center"/>
          </w:tcPr>
          <w:p>
            <w:pPr>
              <w:jc w:val="center"/>
            </w:pPr>
            <w:r>
              <w:t>2.7%</w:t>
            </w:r>
          </w:p>
        </w:tc>
        <w:tc>
          <w:tcPr>
            <w:shd w:val="clear" w:color="auto" w:fill="EBF5F5"/>
            <w:vAlign w:val="center"/>
          </w:tcPr>
          <w:p>
            <w:pPr>
              <w:jc w:val="center"/>
            </w:pPr>
            <w:r>
              <w:t>6</w:t>
            </w:r>
          </w:p>
        </w:tc>
        <w:tc>
          <w:tcPr>
            <w:shd w:val="clear" w:color="auto" w:fill="EBF5F5"/>
            <w:vAlign w:val="center"/>
          </w:tcPr>
          <w:p>
            <w:pPr>
              <w:jc w:val="center"/>
            </w:pPr>
            <w:r>
              <w:t>18.92%</w:t>
            </w:r>
          </w:p>
        </w:tc>
        <w:tc>
          <w:tcPr>
            <w:shd w:val="clear" w:color="auto" w:fill="EBF5F5"/>
            <w:vAlign w:val="center"/>
          </w:tcPr>
          <w:p>
            <w:pPr>
              <w:jc w:val="center"/>
            </w:pPr>
            <w:r>
              <w:t>27</w:t>
            </w:r>
          </w:p>
        </w:tc>
        <w:tc>
          <w:tcPr>
            <w:shd w:val="clear" w:color="auto" w:fill="EBF5F5"/>
            <w:vAlign w:val="center"/>
          </w:tcPr>
          <w:p>
            <w:pPr>
              <w:jc w:val="center"/>
            </w:pPr>
            <w:r>
              <w:t>91.89%</w:t>
            </w:r>
          </w:p>
        </w:tc>
        <w:tc>
          <w:tcPr>
            <w:shd w:val="clear" w:color="auto" w:fill="EBF5F5"/>
            <w:vAlign w:val="center"/>
          </w:tcPr>
          <w:p>
            <w:pPr>
              <w:jc w:val="center"/>
            </w:pPr>
            <w:r>
              <w:t>3</w:t>
            </w:r>
          </w:p>
        </w:tc>
        <w:tc>
          <w:tcPr>
            <w:shd w:val="clear" w:color="auto" w:fill="EBF5F5"/>
            <w:vAlign w:val="center"/>
          </w:tcPr>
          <w:p>
            <w:pPr>
              <w:jc w:val="center"/>
            </w:pPr>
            <w:r>
              <w:t>8.11%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131</w:t>
            </w:r>
          </w:p>
        </w:tc>
        <w:tc>
          <w:tcPr>
            <w:shd w:val="clear" w:color="auto" w:fill="FFFFFF"/>
            <w:vAlign w:val="center"/>
          </w:tcPr>
          <w:p>
            <w:pPr>
              <w:jc w:val="center"/>
            </w:pPr>
            <w:r>
              <w:t>23.39</w:t>
            </w:r>
          </w:p>
        </w:tc>
        <w:tc>
          <w:tcPr>
            <w:shd w:val="clear" w:color="auto" w:fill="FFFFFF"/>
            <w:vAlign w:val="center"/>
          </w:tcPr>
          <w:p>
            <w:pPr>
              <w:jc w:val="center"/>
            </w:pPr>
            <w:r>
              <w:t>88</w:t>
            </w:r>
          </w:p>
        </w:tc>
        <w:tc>
          <w:tcPr>
            <w:shd w:val="clear" w:color="auto" w:fill="FFFFFF"/>
            <w:vAlign w:val="center"/>
          </w:tcPr>
          <w:p>
            <w:pPr>
              <w:jc w:val="center"/>
            </w:pPr>
            <w:r>
              <w:t>39.11</w:t>
            </w:r>
          </w:p>
        </w:tc>
        <w:tc>
          <w:tcPr>
            <w:shd w:val="clear" w:color="auto" w:fill="FFFFFF"/>
            <w:vAlign w:val="center"/>
          </w:tcPr>
          <w:p>
            <w:pPr>
              <w:jc w:val="center"/>
            </w:pPr>
            <w:r>
              <w:t>296</w:t>
            </w:r>
          </w:p>
        </w:tc>
        <w:tc>
          <w:tcPr>
            <w:shd w:val="clear" w:color="auto" w:fill="FFFFFF"/>
            <w:vAlign w:val="center"/>
          </w:tcPr>
          <w:p>
            <w:pPr>
              <w:jc w:val="center"/>
            </w:pPr>
            <w:r>
              <w:t>91.96</w:t>
            </w:r>
          </w:p>
        </w:tc>
        <w:tc>
          <w:tcPr>
            <w:shd w:val="clear" w:color="auto" w:fill="FFFFFF"/>
            <w:vAlign w:val="center"/>
          </w:tcPr>
          <w:p>
            <w:pPr>
              <w:jc w:val="center"/>
            </w:pPr>
            <w:r>
              <w:t>45</w:t>
            </w:r>
          </w:p>
        </w:tc>
        <w:tc>
          <w:tcPr>
            <w:shd w:val="clear" w:color="auto" w:fill="FFFFFF"/>
            <w:vAlign w:val="center"/>
          </w:tcPr>
          <w:p>
            <w:pPr>
              <w:jc w:val="center"/>
            </w:pPr>
            <w:r>
              <w:t>8.04</w:t>
            </w:r>
          </w:p>
        </w:tc>
      </w:tr>
    </w:tbl>
    <w:p>
      <w:r>
        <w:rPr>
          <w:rFonts w:ascii="宋体" w:hAnsi="宋体" w:eastAsia="宋体"/>
          <w:sz w:val="28"/>
        </w:rPr>
        <w:t xml:space="preserve"> </w:t>
      </w:r>
    </w:p>
    <w:p>
      <w:pPr>
        <w:pStyle w:val="23"/>
        <w:jc w:val="left"/>
        <w:textAlignment w:val="center"/>
      </w:pPr>
      <w:r>
        <w:rPr>
          <w:b/>
          <w:sz w:val="28"/>
        </w:rPr>
        <w:t>6.5.4、坐位体前屈单项评分等级统计分析</w:t>
      </w:r>
    </w:p>
    <w:p>
      <w:r>
        <w:rPr>
          <w:rFonts w:ascii="宋体" w:hAnsi="宋体" w:eastAsia="宋体"/>
          <w:sz w:val="28"/>
        </w:rPr>
        <w:t xml:space="preserve"> </w:t>
      </w:r>
    </w:p>
    <w:p>
      <w:pPr>
        <w:ind w:firstLine="600"/>
      </w:pPr>
      <w:r>
        <w:rPr>
          <w:b w:val="0"/>
          <w:sz w:val="28"/>
        </w:rPr>
        <w:t xml:space="preserve"> 在 2023-2024 学年体测工作中，共有560名学生参加坐位体前屈单项的体测,其中优秀人数为150人，占总人数的26.79%。 良好人数为122人，占总人数的48.57%。 及格人数为278人，占总人数的98.21%。 不及格人数为10人，占总人数的1.79%。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24"/>
        <w:gridCol w:w="905"/>
        <w:gridCol w:w="607"/>
        <w:gridCol w:w="845"/>
        <w:gridCol w:w="607"/>
        <w:gridCol w:w="845"/>
        <w:gridCol w:w="607"/>
        <w:gridCol w:w="845"/>
        <w:gridCol w:w="576"/>
        <w:gridCol w:w="7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0"/>
            <w:vMerge w:val="restart"/>
            <w:shd w:val="clear" w:color="auto" w:fill="BCDEDC"/>
            <w:vAlign w:val="center"/>
          </w:tcPr>
          <w:p>
            <w:pPr>
              <w:jc w:val="center"/>
            </w:pPr>
            <w:r>
              <w:t>坐位体前屈单项评分等级统计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9"/>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小学一年级</w:t>
            </w:r>
          </w:p>
        </w:tc>
        <w:tc>
          <w:tcPr>
            <w:shd w:val="clear" w:color="auto" w:fill="EBF5F5"/>
            <w:vAlign w:val="center"/>
          </w:tcPr>
          <w:p>
            <w:pPr>
              <w:jc w:val="center"/>
            </w:pPr>
            <w:r>
              <w:t>240</w:t>
            </w:r>
          </w:p>
        </w:tc>
        <w:tc>
          <w:tcPr>
            <w:shd w:val="clear" w:color="auto" w:fill="EBF5F5"/>
            <w:vAlign w:val="center"/>
          </w:tcPr>
          <w:p>
            <w:pPr>
              <w:jc w:val="center"/>
            </w:pPr>
            <w:r>
              <w:t>65</w:t>
            </w:r>
          </w:p>
        </w:tc>
        <w:tc>
          <w:tcPr>
            <w:shd w:val="clear" w:color="auto" w:fill="EBF5F5"/>
            <w:vAlign w:val="center"/>
          </w:tcPr>
          <w:p>
            <w:pPr>
              <w:jc w:val="center"/>
            </w:pPr>
            <w:r>
              <w:t>27.08%</w:t>
            </w:r>
          </w:p>
        </w:tc>
        <w:tc>
          <w:tcPr>
            <w:shd w:val="clear" w:color="auto" w:fill="EBF5F5"/>
            <w:vAlign w:val="center"/>
          </w:tcPr>
          <w:p>
            <w:pPr>
              <w:jc w:val="center"/>
            </w:pPr>
            <w:r>
              <w:t>47</w:t>
            </w:r>
          </w:p>
        </w:tc>
        <w:tc>
          <w:tcPr>
            <w:shd w:val="clear" w:color="auto" w:fill="EBF5F5"/>
            <w:vAlign w:val="center"/>
          </w:tcPr>
          <w:p>
            <w:pPr>
              <w:jc w:val="center"/>
            </w:pPr>
            <w:r>
              <w:t>46.67%</w:t>
            </w:r>
          </w:p>
        </w:tc>
        <w:tc>
          <w:tcPr>
            <w:shd w:val="clear" w:color="auto" w:fill="EBF5F5"/>
            <w:vAlign w:val="center"/>
          </w:tcPr>
          <w:p>
            <w:pPr>
              <w:jc w:val="center"/>
            </w:pPr>
            <w:r>
              <w:t>122</w:t>
            </w:r>
          </w:p>
        </w:tc>
        <w:tc>
          <w:tcPr>
            <w:shd w:val="clear" w:color="auto" w:fill="EBF5F5"/>
            <w:vAlign w:val="center"/>
          </w:tcPr>
          <w:p>
            <w:pPr>
              <w:jc w:val="center"/>
            </w:pPr>
            <w:r>
              <w:t>97.5%</w:t>
            </w:r>
          </w:p>
        </w:tc>
        <w:tc>
          <w:tcPr>
            <w:shd w:val="clear" w:color="auto" w:fill="EBF5F5"/>
            <w:vAlign w:val="center"/>
          </w:tcPr>
          <w:p>
            <w:pPr>
              <w:jc w:val="center"/>
            </w:pPr>
            <w:r>
              <w:t>6</w:t>
            </w:r>
          </w:p>
        </w:tc>
        <w:tc>
          <w:tcPr>
            <w:shd w:val="clear" w:color="auto" w:fill="EBF5F5"/>
            <w:vAlign w:val="center"/>
          </w:tcPr>
          <w:p>
            <w:pPr>
              <w:jc w:val="center"/>
            </w:pPr>
            <w: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小学二年级</w:t>
            </w:r>
          </w:p>
        </w:tc>
        <w:tc>
          <w:tcPr>
            <w:shd w:val="clear" w:color="auto" w:fill="EBF5F5"/>
            <w:vAlign w:val="center"/>
          </w:tcPr>
          <w:p>
            <w:pPr>
              <w:jc w:val="center"/>
            </w:pPr>
            <w:r>
              <w:t>159</w:t>
            </w:r>
          </w:p>
        </w:tc>
        <w:tc>
          <w:tcPr>
            <w:shd w:val="clear" w:color="auto" w:fill="EBF5F5"/>
            <w:vAlign w:val="center"/>
          </w:tcPr>
          <w:p>
            <w:pPr>
              <w:jc w:val="center"/>
            </w:pPr>
            <w:r>
              <w:t>48</w:t>
            </w:r>
          </w:p>
        </w:tc>
        <w:tc>
          <w:tcPr>
            <w:shd w:val="clear" w:color="auto" w:fill="EBF5F5"/>
            <w:vAlign w:val="center"/>
          </w:tcPr>
          <w:p>
            <w:pPr>
              <w:jc w:val="center"/>
            </w:pPr>
            <w:r>
              <w:t>30.19%</w:t>
            </w:r>
          </w:p>
        </w:tc>
        <w:tc>
          <w:tcPr>
            <w:shd w:val="clear" w:color="auto" w:fill="EBF5F5"/>
            <w:vAlign w:val="center"/>
          </w:tcPr>
          <w:p>
            <w:pPr>
              <w:jc w:val="center"/>
            </w:pPr>
            <w:r>
              <w:t>33</w:t>
            </w:r>
          </w:p>
        </w:tc>
        <w:tc>
          <w:tcPr>
            <w:shd w:val="clear" w:color="auto" w:fill="EBF5F5"/>
            <w:vAlign w:val="center"/>
          </w:tcPr>
          <w:p>
            <w:pPr>
              <w:jc w:val="center"/>
            </w:pPr>
            <w:r>
              <w:t>50.94%</w:t>
            </w:r>
          </w:p>
        </w:tc>
        <w:tc>
          <w:tcPr>
            <w:shd w:val="clear" w:color="auto" w:fill="EBF5F5"/>
            <w:vAlign w:val="center"/>
          </w:tcPr>
          <w:p>
            <w:pPr>
              <w:jc w:val="center"/>
            </w:pPr>
            <w:r>
              <w:t>76</w:t>
            </w:r>
          </w:p>
        </w:tc>
        <w:tc>
          <w:tcPr>
            <w:shd w:val="clear" w:color="auto" w:fill="EBF5F5"/>
            <w:vAlign w:val="center"/>
          </w:tcPr>
          <w:p>
            <w:pPr>
              <w:jc w:val="center"/>
            </w:pPr>
            <w:r>
              <w:t>98.74%</w:t>
            </w:r>
          </w:p>
        </w:tc>
        <w:tc>
          <w:tcPr>
            <w:shd w:val="clear" w:color="auto" w:fill="EBF5F5"/>
            <w:vAlign w:val="center"/>
          </w:tcPr>
          <w:p>
            <w:pPr>
              <w:jc w:val="center"/>
            </w:pPr>
            <w:r>
              <w:t>2</w:t>
            </w:r>
          </w:p>
        </w:tc>
        <w:tc>
          <w:tcPr>
            <w:shd w:val="clear" w:color="auto" w:fill="EBF5F5"/>
            <w:vAlign w:val="center"/>
          </w:tcPr>
          <w:p>
            <w:pPr>
              <w:jc w:val="center"/>
            </w:pPr>
            <w:r>
              <w:t>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小学三年级</w:t>
            </w:r>
          </w:p>
        </w:tc>
        <w:tc>
          <w:tcPr>
            <w:shd w:val="clear" w:color="auto" w:fill="EBF5F5"/>
            <w:vAlign w:val="center"/>
          </w:tcPr>
          <w:p>
            <w:pPr>
              <w:jc w:val="center"/>
            </w:pPr>
            <w:r>
              <w:t>124</w:t>
            </w:r>
          </w:p>
        </w:tc>
        <w:tc>
          <w:tcPr>
            <w:shd w:val="clear" w:color="auto" w:fill="EBF5F5"/>
            <w:vAlign w:val="center"/>
          </w:tcPr>
          <w:p>
            <w:pPr>
              <w:jc w:val="center"/>
            </w:pPr>
            <w:r>
              <w:t>34</w:t>
            </w:r>
          </w:p>
        </w:tc>
        <w:tc>
          <w:tcPr>
            <w:shd w:val="clear" w:color="auto" w:fill="EBF5F5"/>
            <w:vAlign w:val="center"/>
          </w:tcPr>
          <w:p>
            <w:pPr>
              <w:jc w:val="center"/>
            </w:pPr>
            <w:r>
              <w:t>27.42%</w:t>
            </w:r>
          </w:p>
        </w:tc>
        <w:tc>
          <w:tcPr>
            <w:shd w:val="clear" w:color="auto" w:fill="EBF5F5"/>
            <w:vAlign w:val="center"/>
          </w:tcPr>
          <w:p>
            <w:pPr>
              <w:jc w:val="center"/>
            </w:pPr>
            <w:r>
              <w:t>32</w:t>
            </w:r>
          </w:p>
        </w:tc>
        <w:tc>
          <w:tcPr>
            <w:shd w:val="clear" w:color="auto" w:fill="EBF5F5"/>
            <w:vAlign w:val="center"/>
          </w:tcPr>
          <w:p>
            <w:pPr>
              <w:jc w:val="center"/>
            </w:pPr>
            <w:r>
              <w:t>53.23%</w:t>
            </w:r>
          </w:p>
        </w:tc>
        <w:tc>
          <w:tcPr>
            <w:shd w:val="clear" w:color="auto" w:fill="EBF5F5"/>
            <w:vAlign w:val="center"/>
          </w:tcPr>
          <w:p>
            <w:pPr>
              <w:jc w:val="center"/>
            </w:pPr>
            <w:r>
              <w:t>57</w:t>
            </w:r>
          </w:p>
        </w:tc>
        <w:tc>
          <w:tcPr>
            <w:shd w:val="clear" w:color="auto" w:fill="EBF5F5"/>
            <w:vAlign w:val="center"/>
          </w:tcPr>
          <w:p>
            <w:pPr>
              <w:jc w:val="center"/>
            </w:pPr>
            <w:r>
              <w:t>99.19%</w:t>
            </w:r>
          </w:p>
        </w:tc>
        <w:tc>
          <w:tcPr>
            <w:shd w:val="clear" w:color="auto" w:fill="EBF5F5"/>
            <w:vAlign w:val="center"/>
          </w:tcPr>
          <w:p>
            <w:pPr>
              <w:jc w:val="center"/>
            </w:pPr>
            <w:r>
              <w:t>1</w:t>
            </w:r>
          </w:p>
        </w:tc>
        <w:tc>
          <w:tcPr>
            <w:shd w:val="clear" w:color="auto" w:fill="EBF5F5"/>
            <w:vAlign w:val="center"/>
          </w:tcPr>
          <w:p>
            <w:pPr>
              <w:jc w:val="center"/>
            </w:pPr>
            <w:r>
              <w:t>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小学四年级</w:t>
            </w:r>
          </w:p>
        </w:tc>
        <w:tc>
          <w:tcPr>
            <w:shd w:val="clear" w:color="auto" w:fill="EBF5F5"/>
            <w:vAlign w:val="center"/>
          </w:tcPr>
          <w:p>
            <w:pPr>
              <w:jc w:val="center"/>
            </w:pPr>
            <w:r>
              <w:t>37</w:t>
            </w:r>
          </w:p>
        </w:tc>
        <w:tc>
          <w:tcPr>
            <w:shd w:val="clear" w:color="auto" w:fill="EBF5F5"/>
            <w:vAlign w:val="center"/>
          </w:tcPr>
          <w:p>
            <w:pPr>
              <w:jc w:val="center"/>
            </w:pPr>
            <w:r>
              <w:t>3</w:t>
            </w:r>
          </w:p>
        </w:tc>
        <w:tc>
          <w:tcPr>
            <w:shd w:val="clear" w:color="auto" w:fill="EBF5F5"/>
            <w:vAlign w:val="center"/>
          </w:tcPr>
          <w:p>
            <w:pPr>
              <w:jc w:val="center"/>
            </w:pPr>
            <w:r>
              <w:t>8.11%</w:t>
            </w:r>
          </w:p>
        </w:tc>
        <w:tc>
          <w:tcPr>
            <w:shd w:val="clear" w:color="auto" w:fill="EBF5F5"/>
            <w:vAlign w:val="center"/>
          </w:tcPr>
          <w:p>
            <w:pPr>
              <w:jc w:val="center"/>
            </w:pPr>
            <w:r>
              <w:t>10</w:t>
            </w:r>
          </w:p>
        </w:tc>
        <w:tc>
          <w:tcPr>
            <w:shd w:val="clear" w:color="auto" w:fill="EBF5F5"/>
            <w:vAlign w:val="center"/>
          </w:tcPr>
          <w:p>
            <w:pPr>
              <w:jc w:val="center"/>
            </w:pPr>
            <w:r>
              <w:t>35.14%</w:t>
            </w:r>
          </w:p>
        </w:tc>
        <w:tc>
          <w:tcPr>
            <w:shd w:val="clear" w:color="auto" w:fill="EBF5F5"/>
            <w:vAlign w:val="center"/>
          </w:tcPr>
          <w:p>
            <w:pPr>
              <w:jc w:val="center"/>
            </w:pPr>
            <w:r>
              <w:t>23</w:t>
            </w:r>
          </w:p>
        </w:tc>
        <w:tc>
          <w:tcPr>
            <w:shd w:val="clear" w:color="auto" w:fill="EBF5F5"/>
            <w:vAlign w:val="center"/>
          </w:tcPr>
          <w:p>
            <w:pPr>
              <w:jc w:val="center"/>
            </w:pPr>
            <w:r>
              <w:t>97.3%</w:t>
            </w:r>
          </w:p>
        </w:tc>
        <w:tc>
          <w:tcPr>
            <w:shd w:val="clear" w:color="auto" w:fill="EBF5F5"/>
            <w:vAlign w:val="center"/>
          </w:tcPr>
          <w:p>
            <w:pPr>
              <w:jc w:val="center"/>
            </w:pPr>
            <w:r>
              <w:t>1</w:t>
            </w:r>
          </w:p>
        </w:tc>
        <w:tc>
          <w:tcPr>
            <w:shd w:val="clear" w:color="auto" w:fill="EBF5F5"/>
            <w:vAlign w:val="center"/>
          </w:tcPr>
          <w:p>
            <w:pPr>
              <w:jc w:val="center"/>
            </w:pPr>
            <w:r>
              <w:t>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150</w:t>
            </w:r>
          </w:p>
        </w:tc>
        <w:tc>
          <w:tcPr>
            <w:shd w:val="clear" w:color="auto" w:fill="FFFFFF"/>
            <w:vAlign w:val="center"/>
          </w:tcPr>
          <w:p>
            <w:pPr>
              <w:jc w:val="center"/>
            </w:pPr>
            <w:r>
              <w:t>26.79</w:t>
            </w:r>
          </w:p>
        </w:tc>
        <w:tc>
          <w:tcPr>
            <w:shd w:val="clear" w:color="auto" w:fill="FFFFFF"/>
            <w:vAlign w:val="center"/>
          </w:tcPr>
          <w:p>
            <w:pPr>
              <w:jc w:val="center"/>
            </w:pPr>
            <w:r>
              <w:t>122</w:t>
            </w:r>
          </w:p>
        </w:tc>
        <w:tc>
          <w:tcPr>
            <w:shd w:val="clear" w:color="auto" w:fill="FFFFFF"/>
            <w:vAlign w:val="center"/>
          </w:tcPr>
          <w:p>
            <w:pPr>
              <w:jc w:val="center"/>
            </w:pPr>
            <w:r>
              <w:t>48.57</w:t>
            </w:r>
          </w:p>
        </w:tc>
        <w:tc>
          <w:tcPr>
            <w:shd w:val="clear" w:color="auto" w:fill="FFFFFF"/>
            <w:vAlign w:val="center"/>
          </w:tcPr>
          <w:p>
            <w:pPr>
              <w:jc w:val="center"/>
            </w:pPr>
            <w:r>
              <w:t>278</w:t>
            </w:r>
          </w:p>
        </w:tc>
        <w:tc>
          <w:tcPr>
            <w:shd w:val="clear" w:color="auto" w:fill="FFFFFF"/>
            <w:vAlign w:val="center"/>
          </w:tcPr>
          <w:p>
            <w:pPr>
              <w:jc w:val="center"/>
            </w:pPr>
            <w:r>
              <w:t>98.21</w:t>
            </w:r>
          </w:p>
        </w:tc>
        <w:tc>
          <w:tcPr>
            <w:shd w:val="clear" w:color="auto" w:fill="FFFFFF"/>
            <w:vAlign w:val="center"/>
          </w:tcPr>
          <w:p>
            <w:pPr>
              <w:jc w:val="center"/>
            </w:pPr>
            <w:r>
              <w:t>10</w:t>
            </w:r>
          </w:p>
        </w:tc>
        <w:tc>
          <w:tcPr>
            <w:shd w:val="clear" w:color="auto" w:fill="FFFFFF"/>
            <w:vAlign w:val="center"/>
          </w:tcPr>
          <w:p>
            <w:pPr>
              <w:jc w:val="center"/>
            </w:pPr>
            <w:r>
              <w:t>1.79</w:t>
            </w:r>
          </w:p>
        </w:tc>
      </w:tr>
    </w:tbl>
    <w:p>
      <w:r>
        <w:rPr>
          <w:rFonts w:ascii="宋体" w:hAnsi="宋体" w:eastAsia="宋体"/>
          <w:sz w:val="28"/>
        </w:rPr>
        <w:t xml:space="preserve"> </w:t>
      </w:r>
    </w:p>
    <w:p>
      <w:pPr>
        <w:pStyle w:val="23"/>
        <w:jc w:val="left"/>
        <w:textAlignment w:val="center"/>
      </w:pPr>
      <w:r>
        <w:rPr>
          <w:b/>
          <w:sz w:val="28"/>
        </w:rPr>
        <w:t>6.5.5、一分钟仰卧起坐单项评分等级统计分析</w:t>
      </w:r>
    </w:p>
    <w:p>
      <w:r>
        <w:rPr>
          <w:rFonts w:ascii="宋体" w:hAnsi="宋体" w:eastAsia="宋体"/>
          <w:sz w:val="28"/>
        </w:rPr>
        <w:t xml:space="preserve"> </w:t>
      </w:r>
    </w:p>
    <w:p>
      <w:pPr>
        <w:ind w:firstLine="600"/>
      </w:pPr>
      <w:r>
        <w:rPr>
          <w:b w:val="0"/>
          <w:sz w:val="28"/>
        </w:rPr>
        <w:t xml:space="preserve"> 在 2023-2024 学年体测工作中，共有161名学生参加一分钟仰卧起坐单项的体测,其中优秀人数为23人，占总人数的14.29%。 良好人数为25人，占总人数的29.81%。 及格人数为111人，占总人数的98.76%。 不及格人数为2人，占总人数的1.24%。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66"/>
        <w:gridCol w:w="914"/>
        <w:gridCol w:w="579"/>
        <w:gridCol w:w="845"/>
        <w:gridCol w:w="579"/>
        <w:gridCol w:w="845"/>
        <w:gridCol w:w="609"/>
        <w:gridCol w:w="845"/>
        <w:gridCol w:w="579"/>
        <w:gridCol w:w="7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0"/>
            <w:vMerge w:val="restart"/>
            <w:shd w:val="clear" w:color="auto" w:fill="BCDEDC"/>
            <w:vAlign w:val="center"/>
          </w:tcPr>
          <w:p>
            <w:pPr>
              <w:jc w:val="center"/>
            </w:pPr>
            <w:r>
              <w:t>一分钟仰卧起坐单项评分等级统计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9"/>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小学三年级</w:t>
            </w:r>
          </w:p>
        </w:tc>
        <w:tc>
          <w:tcPr>
            <w:shd w:val="clear" w:color="auto" w:fill="EBF5F5"/>
            <w:vAlign w:val="center"/>
          </w:tcPr>
          <w:p>
            <w:pPr>
              <w:jc w:val="center"/>
            </w:pPr>
            <w:r>
              <w:t>124</w:t>
            </w:r>
          </w:p>
        </w:tc>
        <w:tc>
          <w:tcPr>
            <w:shd w:val="clear" w:color="auto" w:fill="EBF5F5"/>
            <w:vAlign w:val="center"/>
          </w:tcPr>
          <w:p>
            <w:pPr>
              <w:jc w:val="center"/>
            </w:pPr>
            <w:r>
              <w:t>20</w:t>
            </w:r>
          </w:p>
        </w:tc>
        <w:tc>
          <w:tcPr>
            <w:shd w:val="clear" w:color="auto" w:fill="EBF5F5"/>
            <w:vAlign w:val="center"/>
          </w:tcPr>
          <w:p>
            <w:pPr>
              <w:jc w:val="center"/>
            </w:pPr>
            <w:r>
              <w:t>16.13%</w:t>
            </w:r>
          </w:p>
        </w:tc>
        <w:tc>
          <w:tcPr>
            <w:shd w:val="clear" w:color="auto" w:fill="EBF5F5"/>
            <w:vAlign w:val="center"/>
          </w:tcPr>
          <w:p>
            <w:pPr>
              <w:jc w:val="center"/>
            </w:pPr>
            <w:r>
              <w:t>23</w:t>
            </w:r>
          </w:p>
        </w:tc>
        <w:tc>
          <w:tcPr>
            <w:shd w:val="clear" w:color="auto" w:fill="EBF5F5"/>
            <w:vAlign w:val="center"/>
          </w:tcPr>
          <w:p>
            <w:pPr>
              <w:jc w:val="center"/>
            </w:pPr>
            <w:r>
              <w:t>34.68%</w:t>
            </w:r>
          </w:p>
        </w:tc>
        <w:tc>
          <w:tcPr>
            <w:shd w:val="clear" w:color="auto" w:fill="EBF5F5"/>
            <w:vAlign w:val="center"/>
          </w:tcPr>
          <w:p>
            <w:pPr>
              <w:jc w:val="center"/>
            </w:pPr>
            <w:r>
              <w:t>81</w:t>
            </w:r>
          </w:p>
        </w:tc>
        <w:tc>
          <w:tcPr>
            <w:shd w:val="clear" w:color="auto" w:fill="EBF5F5"/>
            <w:vAlign w:val="center"/>
          </w:tcPr>
          <w:p>
            <w:pPr>
              <w:jc w:val="center"/>
            </w:pPr>
            <w:r>
              <w:t>100%</w:t>
            </w:r>
          </w:p>
        </w:tc>
        <w:tc>
          <w:tcPr>
            <w:shd w:val="clear" w:color="auto" w:fill="EBF5F5"/>
            <w:vAlign w:val="center"/>
          </w:tcPr>
          <w:p>
            <w:pPr>
              <w:jc w:val="center"/>
            </w:pPr>
            <w:r>
              <w:t>0</w:t>
            </w:r>
          </w:p>
        </w:tc>
        <w:tc>
          <w:tcPr>
            <w:shd w:val="clear" w:color="auto" w:fill="EBF5F5"/>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小学四年级</w:t>
            </w:r>
          </w:p>
        </w:tc>
        <w:tc>
          <w:tcPr>
            <w:shd w:val="clear" w:color="auto" w:fill="EBF5F5"/>
            <w:vAlign w:val="center"/>
          </w:tcPr>
          <w:p>
            <w:pPr>
              <w:jc w:val="center"/>
            </w:pPr>
            <w:r>
              <w:t>37</w:t>
            </w:r>
          </w:p>
        </w:tc>
        <w:tc>
          <w:tcPr>
            <w:shd w:val="clear" w:color="auto" w:fill="EBF5F5"/>
            <w:vAlign w:val="center"/>
          </w:tcPr>
          <w:p>
            <w:pPr>
              <w:jc w:val="center"/>
            </w:pPr>
            <w:r>
              <w:t>3</w:t>
            </w:r>
          </w:p>
        </w:tc>
        <w:tc>
          <w:tcPr>
            <w:shd w:val="clear" w:color="auto" w:fill="EBF5F5"/>
            <w:vAlign w:val="center"/>
          </w:tcPr>
          <w:p>
            <w:pPr>
              <w:jc w:val="center"/>
            </w:pPr>
            <w:r>
              <w:t>8.11%</w:t>
            </w:r>
          </w:p>
        </w:tc>
        <w:tc>
          <w:tcPr>
            <w:shd w:val="clear" w:color="auto" w:fill="EBF5F5"/>
            <w:vAlign w:val="center"/>
          </w:tcPr>
          <w:p>
            <w:pPr>
              <w:jc w:val="center"/>
            </w:pPr>
            <w:r>
              <w:t>2</w:t>
            </w:r>
          </w:p>
        </w:tc>
        <w:tc>
          <w:tcPr>
            <w:shd w:val="clear" w:color="auto" w:fill="EBF5F5"/>
            <w:vAlign w:val="center"/>
          </w:tcPr>
          <w:p>
            <w:pPr>
              <w:jc w:val="center"/>
            </w:pPr>
            <w:r>
              <w:t>13.51%</w:t>
            </w:r>
          </w:p>
        </w:tc>
        <w:tc>
          <w:tcPr>
            <w:shd w:val="clear" w:color="auto" w:fill="EBF5F5"/>
            <w:vAlign w:val="center"/>
          </w:tcPr>
          <w:p>
            <w:pPr>
              <w:jc w:val="center"/>
            </w:pPr>
            <w:r>
              <w:t>30</w:t>
            </w:r>
          </w:p>
        </w:tc>
        <w:tc>
          <w:tcPr>
            <w:shd w:val="clear" w:color="auto" w:fill="EBF5F5"/>
            <w:vAlign w:val="center"/>
          </w:tcPr>
          <w:p>
            <w:pPr>
              <w:jc w:val="center"/>
            </w:pPr>
            <w:r>
              <w:t>94.59%</w:t>
            </w:r>
          </w:p>
        </w:tc>
        <w:tc>
          <w:tcPr>
            <w:shd w:val="clear" w:color="auto" w:fill="EBF5F5"/>
            <w:vAlign w:val="center"/>
          </w:tcPr>
          <w:p>
            <w:pPr>
              <w:jc w:val="center"/>
            </w:pPr>
            <w:r>
              <w:t>2</w:t>
            </w:r>
          </w:p>
        </w:tc>
        <w:tc>
          <w:tcPr>
            <w:shd w:val="clear" w:color="auto" w:fill="EBF5F5"/>
            <w:vAlign w:val="center"/>
          </w:tcPr>
          <w:p>
            <w:pPr>
              <w:jc w:val="center"/>
            </w:pPr>
            <w:r>
              <w:t>5.41%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161</w:t>
            </w:r>
          </w:p>
        </w:tc>
        <w:tc>
          <w:tcPr>
            <w:shd w:val="clear" w:color="auto" w:fill="FFFFFF"/>
            <w:vAlign w:val="center"/>
          </w:tcPr>
          <w:p>
            <w:pPr>
              <w:jc w:val="center"/>
            </w:pPr>
            <w:r>
              <w:t>23</w:t>
            </w:r>
          </w:p>
        </w:tc>
        <w:tc>
          <w:tcPr>
            <w:shd w:val="clear" w:color="auto" w:fill="FFFFFF"/>
            <w:vAlign w:val="center"/>
          </w:tcPr>
          <w:p>
            <w:pPr>
              <w:jc w:val="center"/>
            </w:pPr>
            <w:r>
              <w:t>14.29</w:t>
            </w:r>
          </w:p>
        </w:tc>
        <w:tc>
          <w:tcPr>
            <w:shd w:val="clear" w:color="auto" w:fill="FFFFFF"/>
            <w:vAlign w:val="center"/>
          </w:tcPr>
          <w:p>
            <w:pPr>
              <w:jc w:val="center"/>
            </w:pPr>
            <w:r>
              <w:t>25</w:t>
            </w:r>
          </w:p>
        </w:tc>
        <w:tc>
          <w:tcPr>
            <w:shd w:val="clear" w:color="auto" w:fill="FFFFFF"/>
            <w:vAlign w:val="center"/>
          </w:tcPr>
          <w:p>
            <w:pPr>
              <w:jc w:val="center"/>
            </w:pPr>
            <w:r>
              <w:t>29.81</w:t>
            </w:r>
          </w:p>
        </w:tc>
        <w:tc>
          <w:tcPr>
            <w:shd w:val="clear" w:color="auto" w:fill="FFFFFF"/>
            <w:vAlign w:val="center"/>
          </w:tcPr>
          <w:p>
            <w:pPr>
              <w:jc w:val="center"/>
            </w:pPr>
            <w:r>
              <w:t>111</w:t>
            </w:r>
          </w:p>
        </w:tc>
        <w:tc>
          <w:tcPr>
            <w:shd w:val="clear" w:color="auto" w:fill="FFFFFF"/>
            <w:vAlign w:val="center"/>
          </w:tcPr>
          <w:p>
            <w:pPr>
              <w:jc w:val="center"/>
            </w:pPr>
            <w:r>
              <w:t>98.76</w:t>
            </w:r>
          </w:p>
        </w:tc>
        <w:tc>
          <w:tcPr>
            <w:shd w:val="clear" w:color="auto" w:fill="FFFFFF"/>
            <w:vAlign w:val="center"/>
          </w:tcPr>
          <w:p>
            <w:pPr>
              <w:jc w:val="center"/>
            </w:pPr>
            <w:r>
              <w:t>2</w:t>
            </w:r>
          </w:p>
        </w:tc>
        <w:tc>
          <w:tcPr>
            <w:shd w:val="clear" w:color="auto" w:fill="FFFFFF"/>
            <w:vAlign w:val="center"/>
          </w:tcPr>
          <w:p>
            <w:pPr>
              <w:jc w:val="center"/>
            </w:pPr>
            <w:r>
              <w:t>1.24</w:t>
            </w:r>
          </w:p>
        </w:tc>
      </w:tr>
    </w:tbl>
    <w:p>
      <w:r>
        <w:rPr>
          <w:rFonts w:ascii="宋体" w:hAnsi="宋体" w:eastAsia="宋体"/>
          <w:sz w:val="28"/>
        </w:rPr>
        <w:t xml:space="preserve"> </w:t>
      </w:r>
    </w:p>
    <w:p>
      <w:pPr>
        <w:pStyle w:val="23"/>
        <w:jc w:val="left"/>
        <w:textAlignment w:val="center"/>
      </w:pPr>
      <w:r>
        <w:rPr>
          <w:b/>
          <w:sz w:val="28"/>
        </w:rPr>
        <w:t>6.5.6、一分钟跳绳单项评分等级统计分析</w:t>
      </w:r>
    </w:p>
    <w:p>
      <w:r>
        <w:rPr>
          <w:rFonts w:ascii="宋体" w:hAnsi="宋体" w:eastAsia="宋体"/>
          <w:sz w:val="28"/>
        </w:rPr>
        <w:t xml:space="preserve"> </w:t>
      </w:r>
    </w:p>
    <w:p>
      <w:pPr>
        <w:ind w:firstLine="600"/>
      </w:pPr>
      <w:r>
        <w:rPr>
          <w:b w:val="0"/>
          <w:sz w:val="28"/>
        </w:rPr>
        <w:t xml:space="preserve"> 在 2023-2024 学年体测工作中，共有560名学生参加一分钟跳绳单项的体测,其中优秀人数为276人，占总人数的49.29%。 良好人数为95人，占总人数的66.25%。 及格人数为181人，占总人数的98.57%。 不及格人数为8人，占总人数的1.43%。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45"/>
        <w:gridCol w:w="910"/>
        <w:gridCol w:w="608"/>
        <w:gridCol w:w="845"/>
        <w:gridCol w:w="578"/>
        <w:gridCol w:w="845"/>
        <w:gridCol w:w="608"/>
        <w:gridCol w:w="845"/>
        <w:gridCol w:w="577"/>
        <w:gridCol w:w="7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0"/>
            <w:vMerge w:val="restart"/>
            <w:shd w:val="clear" w:color="auto" w:fill="BCDEDC"/>
            <w:vAlign w:val="center"/>
          </w:tcPr>
          <w:p>
            <w:pPr>
              <w:jc w:val="center"/>
            </w:pPr>
            <w:r>
              <w:t>一分钟跳绳单项评分等级统计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9"/>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小学一年级</w:t>
            </w:r>
          </w:p>
        </w:tc>
        <w:tc>
          <w:tcPr>
            <w:shd w:val="clear" w:color="auto" w:fill="EBF5F5"/>
            <w:vAlign w:val="center"/>
          </w:tcPr>
          <w:p>
            <w:pPr>
              <w:jc w:val="center"/>
            </w:pPr>
            <w:r>
              <w:t>240</w:t>
            </w:r>
          </w:p>
        </w:tc>
        <w:tc>
          <w:tcPr>
            <w:shd w:val="clear" w:color="auto" w:fill="EBF5F5"/>
            <w:vAlign w:val="center"/>
          </w:tcPr>
          <w:p>
            <w:pPr>
              <w:jc w:val="center"/>
            </w:pPr>
            <w:r>
              <w:t>92</w:t>
            </w:r>
          </w:p>
        </w:tc>
        <w:tc>
          <w:tcPr>
            <w:shd w:val="clear" w:color="auto" w:fill="EBF5F5"/>
            <w:vAlign w:val="center"/>
          </w:tcPr>
          <w:p>
            <w:pPr>
              <w:jc w:val="center"/>
            </w:pPr>
            <w:r>
              <w:t>38.33%</w:t>
            </w:r>
          </w:p>
        </w:tc>
        <w:tc>
          <w:tcPr>
            <w:shd w:val="clear" w:color="auto" w:fill="EBF5F5"/>
            <w:vAlign w:val="center"/>
          </w:tcPr>
          <w:p>
            <w:pPr>
              <w:jc w:val="center"/>
            </w:pPr>
            <w:r>
              <w:t>38</w:t>
            </w:r>
          </w:p>
        </w:tc>
        <w:tc>
          <w:tcPr>
            <w:shd w:val="clear" w:color="auto" w:fill="EBF5F5"/>
            <w:vAlign w:val="center"/>
          </w:tcPr>
          <w:p>
            <w:pPr>
              <w:jc w:val="center"/>
            </w:pPr>
            <w:r>
              <w:t>54.17%</w:t>
            </w:r>
          </w:p>
        </w:tc>
        <w:tc>
          <w:tcPr>
            <w:shd w:val="clear" w:color="auto" w:fill="EBF5F5"/>
            <w:vAlign w:val="center"/>
          </w:tcPr>
          <w:p>
            <w:pPr>
              <w:jc w:val="center"/>
            </w:pPr>
            <w:r>
              <w:t>104</w:t>
            </w:r>
          </w:p>
        </w:tc>
        <w:tc>
          <w:tcPr>
            <w:shd w:val="clear" w:color="auto" w:fill="EBF5F5"/>
            <w:vAlign w:val="center"/>
          </w:tcPr>
          <w:p>
            <w:pPr>
              <w:jc w:val="center"/>
            </w:pPr>
            <w:r>
              <w:t>97.5%</w:t>
            </w:r>
          </w:p>
        </w:tc>
        <w:tc>
          <w:tcPr>
            <w:shd w:val="clear" w:color="auto" w:fill="EBF5F5"/>
            <w:vAlign w:val="center"/>
          </w:tcPr>
          <w:p>
            <w:pPr>
              <w:jc w:val="center"/>
            </w:pPr>
            <w:r>
              <w:t>6</w:t>
            </w:r>
          </w:p>
        </w:tc>
        <w:tc>
          <w:tcPr>
            <w:shd w:val="clear" w:color="auto" w:fill="EBF5F5"/>
            <w:vAlign w:val="center"/>
          </w:tcPr>
          <w:p>
            <w:pPr>
              <w:jc w:val="center"/>
            </w:pPr>
            <w: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小学二年级</w:t>
            </w:r>
          </w:p>
        </w:tc>
        <w:tc>
          <w:tcPr>
            <w:shd w:val="clear" w:color="auto" w:fill="EBF5F5"/>
            <w:vAlign w:val="center"/>
          </w:tcPr>
          <w:p>
            <w:pPr>
              <w:jc w:val="center"/>
            </w:pPr>
            <w:r>
              <w:t>159</w:t>
            </w:r>
          </w:p>
        </w:tc>
        <w:tc>
          <w:tcPr>
            <w:shd w:val="clear" w:color="auto" w:fill="EBF5F5"/>
            <w:vAlign w:val="center"/>
          </w:tcPr>
          <w:p>
            <w:pPr>
              <w:jc w:val="center"/>
            </w:pPr>
            <w:r>
              <w:t>71</w:t>
            </w:r>
          </w:p>
        </w:tc>
        <w:tc>
          <w:tcPr>
            <w:shd w:val="clear" w:color="auto" w:fill="EBF5F5"/>
            <w:vAlign w:val="center"/>
          </w:tcPr>
          <w:p>
            <w:pPr>
              <w:jc w:val="center"/>
            </w:pPr>
            <w:r>
              <w:t>44.65%</w:t>
            </w:r>
          </w:p>
        </w:tc>
        <w:tc>
          <w:tcPr>
            <w:shd w:val="clear" w:color="auto" w:fill="EBF5F5"/>
            <w:vAlign w:val="center"/>
          </w:tcPr>
          <w:p>
            <w:pPr>
              <w:jc w:val="center"/>
            </w:pPr>
            <w:r>
              <w:t>32</w:t>
            </w:r>
          </w:p>
        </w:tc>
        <w:tc>
          <w:tcPr>
            <w:shd w:val="clear" w:color="auto" w:fill="EBF5F5"/>
            <w:vAlign w:val="center"/>
          </w:tcPr>
          <w:p>
            <w:pPr>
              <w:jc w:val="center"/>
            </w:pPr>
            <w:r>
              <w:t>64.78%</w:t>
            </w:r>
          </w:p>
        </w:tc>
        <w:tc>
          <w:tcPr>
            <w:shd w:val="clear" w:color="auto" w:fill="EBF5F5"/>
            <w:vAlign w:val="center"/>
          </w:tcPr>
          <w:p>
            <w:pPr>
              <w:jc w:val="center"/>
            </w:pPr>
            <w:r>
              <w:t>54</w:t>
            </w:r>
          </w:p>
        </w:tc>
        <w:tc>
          <w:tcPr>
            <w:shd w:val="clear" w:color="auto" w:fill="EBF5F5"/>
            <w:vAlign w:val="center"/>
          </w:tcPr>
          <w:p>
            <w:pPr>
              <w:jc w:val="center"/>
            </w:pPr>
            <w:r>
              <w:t>98.74%</w:t>
            </w:r>
          </w:p>
        </w:tc>
        <w:tc>
          <w:tcPr>
            <w:shd w:val="clear" w:color="auto" w:fill="EBF5F5"/>
            <w:vAlign w:val="center"/>
          </w:tcPr>
          <w:p>
            <w:pPr>
              <w:jc w:val="center"/>
            </w:pPr>
            <w:r>
              <w:t>2</w:t>
            </w:r>
          </w:p>
        </w:tc>
        <w:tc>
          <w:tcPr>
            <w:shd w:val="clear" w:color="auto" w:fill="EBF5F5"/>
            <w:vAlign w:val="center"/>
          </w:tcPr>
          <w:p>
            <w:pPr>
              <w:jc w:val="center"/>
            </w:pPr>
            <w:r>
              <w:t>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小学三年级</w:t>
            </w:r>
          </w:p>
        </w:tc>
        <w:tc>
          <w:tcPr>
            <w:shd w:val="clear" w:color="auto" w:fill="EBF5F5"/>
            <w:vAlign w:val="center"/>
          </w:tcPr>
          <w:p>
            <w:pPr>
              <w:jc w:val="center"/>
            </w:pPr>
            <w:r>
              <w:t>124</w:t>
            </w:r>
          </w:p>
        </w:tc>
        <w:tc>
          <w:tcPr>
            <w:shd w:val="clear" w:color="auto" w:fill="EBF5F5"/>
            <w:vAlign w:val="center"/>
          </w:tcPr>
          <w:p>
            <w:pPr>
              <w:jc w:val="center"/>
            </w:pPr>
            <w:r>
              <w:t>93</w:t>
            </w:r>
          </w:p>
        </w:tc>
        <w:tc>
          <w:tcPr>
            <w:shd w:val="clear" w:color="auto" w:fill="EBF5F5"/>
            <w:vAlign w:val="center"/>
          </w:tcPr>
          <w:p>
            <w:pPr>
              <w:jc w:val="center"/>
            </w:pPr>
            <w:r>
              <w:t>75%</w:t>
            </w:r>
          </w:p>
        </w:tc>
        <w:tc>
          <w:tcPr>
            <w:shd w:val="clear" w:color="auto" w:fill="EBF5F5"/>
            <w:vAlign w:val="center"/>
          </w:tcPr>
          <w:p>
            <w:pPr>
              <w:jc w:val="center"/>
            </w:pPr>
            <w:r>
              <w:t>19</w:t>
            </w:r>
          </w:p>
        </w:tc>
        <w:tc>
          <w:tcPr>
            <w:shd w:val="clear" w:color="auto" w:fill="EBF5F5"/>
            <w:vAlign w:val="center"/>
          </w:tcPr>
          <w:p>
            <w:pPr>
              <w:jc w:val="center"/>
            </w:pPr>
            <w:r>
              <w:t>90.32%</w:t>
            </w:r>
          </w:p>
        </w:tc>
        <w:tc>
          <w:tcPr>
            <w:shd w:val="clear" w:color="auto" w:fill="EBF5F5"/>
            <w:vAlign w:val="center"/>
          </w:tcPr>
          <w:p>
            <w:pPr>
              <w:jc w:val="center"/>
            </w:pPr>
            <w:r>
              <w:t>12</w:t>
            </w:r>
          </w:p>
        </w:tc>
        <w:tc>
          <w:tcPr>
            <w:shd w:val="clear" w:color="auto" w:fill="EBF5F5"/>
            <w:vAlign w:val="center"/>
          </w:tcPr>
          <w:p>
            <w:pPr>
              <w:jc w:val="center"/>
            </w:pPr>
            <w:r>
              <w:t>100%</w:t>
            </w:r>
          </w:p>
        </w:tc>
        <w:tc>
          <w:tcPr>
            <w:shd w:val="clear" w:color="auto" w:fill="EBF5F5"/>
            <w:vAlign w:val="center"/>
          </w:tcPr>
          <w:p>
            <w:pPr>
              <w:jc w:val="center"/>
            </w:pPr>
            <w:r>
              <w:t>0</w:t>
            </w:r>
          </w:p>
        </w:tc>
        <w:tc>
          <w:tcPr>
            <w:shd w:val="clear" w:color="auto" w:fill="EBF5F5"/>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小学四年级</w:t>
            </w:r>
          </w:p>
        </w:tc>
        <w:tc>
          <w:tcPr>
            <w:shd w:val="clear" w:color="auto" w:fill="EBF5F5"/>
            <w:vAlign w:val="center"/>
          </w:tcPr>
          <w:p>
            <w:pPr>
              <w:jc w:val="center"/>
            </w:pPr>
            <w:r>
              <w:t>37</w:t>
            </w:r>
          </w:p>
        </w:tc>
        <w:tc>
          <w:tcPr>
            <w:shd w:val="clear" w:color="auto" w:fill="EBF5F5"/>
            <w:vAlign w:val="center"/>
          </w:tcPr>
          <w:p>
            <w:pPr>
              <w:jc w:val="center"/>
            </w:pPr>
            <w:r>
              <w:t>20</w:t>
            </w:r>
          </w:p>
        </w:tc>
        <w:tc>
          <w:tcPr>
            <w:shd w:val="clear" w:color="auto" w:fill="EBF5F5"/>
            <w:vAlign w:val="center"/>
          </w:tcPr>
          <w:p>
            <w:pPr>
              <w:jc w:val="center"/>
            </w:pPr>
            <w:r>
              <w:t>54.05%</w:t>
            </w:r>
          </w:p>
        </w:tc>
        <w:tc>
          <w:tcPr>
            <w:shd w:val="clear" w:color="auto" w:fill="EBF5F5"/>
            <w:vAlign w:val="center"/>
          </w:tcPr>
          <w:p>
            <w:pPr>
              <w:jc w:val="center"/>
            </w:pPr>
            <w:r>
              <w:t>6</w:t>
            </w:r>
          </w:p>
        </w:tc>
        <w:tc>
          <w:tcPr>
            <w:shd w:val="clear" w:color="auto" w:fill="EBF5F5"/>
            <w:vAlign w:val="center"/>
          </w:tcPr>
          <w:p>
            <w:pPr>
              <w:jc w:val="center"/>
            </w:pPr>
            <w:r>
              <w:t>70.27%</w:t>
            </w:r>
          </w:p>
        </w:tc>
        <w:tc>
          <w:tcPr>
            <w:shd w:val="clear" w:color="auto" w:fill="EBF5F5"/>
            <w:vAlign w:val="center"/>
          </w:tcPr>
          <w:p>
            <w:pPr>
              <w:jc w:val="center"/>
            </w:pPr>
            <w:r>
              <w:t>11</w:t>
            </w:r>
          </w:p>
        </w:tc>
        <w:tc>
          <w:tcPr>
            <w:shd w:val="clear" w:color="auto" w:fill="EBF5F5"/>
            <w:vAlign w:val="center"/>
          </w:tcPr>
          <w:p>
            <w:pPr>
              <w:jc w:val="center"/>
            </w:pPr>
            <w:r>
              <w:t>100%</w:t>
            </w:r>
          </w:p>
        </w:tc>
        <w:tc>
          <w:tcPr>
            <w:shd w:val="clear" w:color="auto" w:fill="EBF5F5"/>
            <w:vAlign w:val="center"/>
          </w:tcPr>
          <w:p>
            <w:pPr>
              <w:jc w:val="center"/>
            </w:pPr>
            <w:r>
              <w:t>0</w:t>
            </w:r>
          </w:p>
        </w:tc>
        <w:tc>
          <w:tcPr>
            <w:shd w:val="clear" w:color="auto" w:fill="EBF5F5"/>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总计</w:t>
            </w:r>
          </w:p>
        </w:tc>
        <w:tc>
          <w:tcPr>
            <w:shd w:val="clear" w:color="auto" w:fill="FFFFFF"/>
            <w:vAlign w:val="center"/>
          </w:tcPr>
          <w:p>
            <w:pPr>
              <w:jc w:val="center"/>
            </w:pPr>
            <w:r>
              <w:t>560</w:t>
            </w:r>
          </w:p>
        </w:tc>
        <w:tc>
          <w:tcPr>
            <w:shd w:val="clear" w:color="auto" w:fill="FFFFFF"/>
            <w:vAlign w:val="center"/>
          </w:tcPr>
          <w:p>
            <w:pPr>
              <w:jc w:val="center"/>
            </w:pPr>
            <w:r>
              <w:t>276</w:t>
            </w:r>
          </w:p>
        </w:tc>
        <w:tc>
          <w:tcPr>
            <w:shd w:val="clear" w:color="auto" w:fill="FFFFFF"/>
            <w:vAlign w:val="center"/>
          </w:tcPr>
          <w:p>
            <w:pPr>
              <w:jc w:val="center"/>
            </w:pPr>
            <w:r>
              <w:t>49.29</w:t>
            </w:r>
          </w:p>
        </w:tc>
        <w:tc>
          <w:tcPr>
            <w:shd w:val="clear" w:color="auto" w:fill="FFFFFF"/>
            <w:vAlign w:val="center"/>
          </w:tcPr>
          <w:p>
            <w:pPr>
              <w:jc w:val="center"/>
            </w:pPr>
            <w:r>
              <w:t>95</w:t>
            </w:r>
          </w:p>
        </w:tc>
        <w:tc>
          <w:tcPr>
            <w:shd w:val="clear" w:color="auto" w:fill="FFFFFF"/>
            <w:vAlign w:val="center"/>
          </w:tcPr>
          <w:p>
            <w:pPr>
              <w:jc w:val="center"/>
            </w:pPr>
            <w:r>
              <w:t>66.25</w:t>
            </w:r>
          </w:p>
        </w:tc>
        <w:tc>
          <w:tcPr>
            <w:shd w:val="clear" w:color="auto" w:fill="FFFFFF"/>
            <w:vAlign w:val="center"/>
          </w:tcPr>
          <w:p>
            <w:pPr>
              <w:jc w:val="center"/>
            </w:pPr>
            <w:r>
              <w:t>181</w:t>
            </w:r>
          </w:p>
        </w:tc>
        <w:tc>
          <w:tcPr>
            <w:shd w:val="clear" w:color="auto" w:fill="FFFFFF"/>
            <w:vAlign w:val="center"/>
          </w:tcPr>
          <w:p>
            <w:pPr>
              <w:jc w:val="center"/>
            </w:pPr>
            <w:r>
              <w:t>98.57</w:t>
            </w:r>
          </w:p>
        </w:tc>
        <w:tc>
          <w:tcPr>
            <w:shd w:val="clear" w:color="auto" w:fill="FFFFFF"/>
            <w:vAlign w:val="center"/>
          </w:tcPr>
          <w:p>
            <w:pPr>
              <w:jc w:val="center"/>
            </w:pPr>
            <w:r>
              <w:t>8</w:t>
            </w:r>
          </w:p>
        </w:tc>
        <w:tc>
          <w:tcPr>
            <w:shd w:val="clear" w:color="auto" w:fill="FFFFFF"/>
            <w:vAlign w:val="center"/>
          </w:tcPr>
          <w:p>
            <w:pPr>
              <w:jc w:val="center"/>
            </w:pPr>
            <w:r>
              <w:t>1.43</w:t>
            </w:r>
          </w:p>
        </w:tc>
      </w:tr>
    </w:tbl>
    <w:p>
      <w:r>
        <w:rPr>
          <w:rFonts w:ascii="宋体" w:hAnsi="宋体" w:eastAsia="宋体"/>
          <w:sz w:val="28"/>
        </w:rPr>
        <w:t xml:space="preserve"> </w:t>
      </w:r>
    </w:p>
    <w:p>
      <w:pPr>
        <w:pStyle w:val="23"/>
        <w:jc w:val="left"/>
        <w:textAlignment w:val="center"/>
      </w:pPr>
      <w:r>
        <w:rPr>
          <w:b/>
          <w:sz w:val="28"/>
        </w:rPr>
        <w:t>6.5.7、50米×8往返跑单项评分等级统计分析</w:t>
      </w:r>
    </w:p>
    <w:p>
      <w:r>
        <w:rPr>
          <w:rFonts w:ascii="宋体" w:hAnsi="宋体" w:eastAsia="宋体"/>
          <w:sz w:val="28"/>
        </w:rPr>
        <w:t xml:space="preserve"> </w:t>
      </w:r>
    </w:p>
    <w:p>
      <w:pPr>
        <w:ind w:firstLine="600"/>
      </w:pPr>
      <w:r>
        <w:rPr>
          <w:b w:val="0"/>
          <w:sz w:val="28"/>
        </w:rPr>
        <w:t>没有可统计的数据</w:t>
      </w:r>
    </w:p>
    <w:p>
      <w:r>
        <w:rPr>
          <w:rFonts w:ascii="宋体" w:hAnsi="宋体" w:eastAsia="宋体"/>
          <w:sz w:val="28"/>
        </w:rPr>
        <w:t xml:space="preserve"> </w:t>
      </w:r>
    </w:p>
    <w:p>
      <w:pPr>
        <w:pStyle w:val="23"/>
        <w:jc w:val="left"/>
        <w:textAlignment w:val="center"/>
      </w:pPr>
      <w:r>
        <w:rPr>
          <w:b/>
          <w:sz w:val="28"/>
        </w:rPr>
        <w:t>6.5.8、裸眼视力左单项评分等级统计分析</w:t>
      </w:r>
    </w:p>
    <w:p>
      <w:r>
        <w:rPr>
          <w:rFonts w:ascii="宋体" w:hAnsi="宋体" w:eastAsia="宋体"/>
          <w:sz w:val="28"/>
        </w:rPr>
        <w:t xml:space="preserve"> </w:t>
      </w:r>
    </w:p>
    <w:p>
      <w:pPr>
        <w:ind w:firstLine="600"/>
      </w:pPr>
      <w:r>
        <w:rPr>
          <w:b w:val="0"/>
          <w:sz w:val="28"/>
        </w:rPr>
        <w:t>没有可统计的数据</w:t>
      </w:r>
    </w:p>
    <w:p>
      <w:r>
        <w:rPr>
          <w:rFonts w:ascii="宋体" w:hAnsi="宋体" w:eastAsia="宋体"/>
          <w:sz w:val="28"/>
        </w:rPr>
        <w:t xml:space="preserve"> </w:t>
      </w:r>
    </w:p>
    <w:p>
      <w:pPr>
        <w:pStyle w:val="23"/>
        <w:jc w:val="left"/>
        <w:textAlignment w:val="center"/>
      </w:pPr>
      <w:r>
        <w:rPr>
          <w:b/>
          <w:sz w:val="28"/>
        </w:rPr>
        <w:t>6.5.9、裸眼视力右单项评分等级统计分析</w:t>
      </w:r>
    </w:p>
    <w:p>
      <w:r>
        <w:rPr>
          <w:rFonts w:ascii="宋体" w:hAnsi="宋体" w:eastAsia="宋体"/>
          <w:sz w:val="28"/>
        </w:rPr>
        <w:t xml:space="preserve"> </w:t>
      </w:r>
    </w:p>
    <w:p>
      <w:pPr>
        <w:ind w:firstLine="600"/>
      </w:pPr>
      <w:r>
        <w:rPr>
          <w:b w:val="0"/>
          <w:sz w:val="28"/>
        </w:rPr>
        <w:t>没有可统计的数据</w:t>
      </w:r>
    </w:p>
    <w:p>
      <w:r>
        <w:rPr>
          <w:rFonts w:ascii="宋体" w:hAnsi="宋体" w:eastAsia="宋体"/>
          <w:sz w:val="28"/>
        </w:rPr>
        <w:t xml:space="preserve"> </w:t>
      </w:r>
    </w:p>
    <w:p>
      <w:pPr>
        <w:pStyle w:val="22"/>
        <w:jc w:val="left"/>
        <w:textAlignment w:val="center"/>
      </w:pPr>
      <w:r>
        <w:rPr>
          <w:b/>
          <w:sz w:val="32"/>
        </w:rPr>
        <w:t>6.6、南京市芳园西路小学历年体测情况趋势统计</w:t>
      </w:r>
    </w:p>
    <w:p>
      <w:r>
        <w:rPr>
          <w:rFonts w:ascii="宋体" w:hAnsi="宋体" w:eastAsia="宋体"/>
          <w:sz w:val="28"/>
        </w:rPr>
        <w:t xml:space="preserve"> </w:t>
      </w:r>
    </w:p>
    <w:p>
      <w:pPr>
        <w:pStyle w:val="23"/>
        <w:jc w:val="left"/>
        <w:textAlignment w:val="center"/>
      </w:pPr>
      <w:r>
        <w:rPr>
          <w:b/>
          <w:sz w:val="28"/>
        </w:rPr>
        <w:t>6.6.1、历年体测总体情况趋势统计分析</w:t>
      </w:r>
    </w:p>
    <w:p>
      <w:r>
        <w:rPr>
          <w:rFonts w:ascii="宋体" w:hAnsi="宋体" w:eastAsia="宋体"/>
          <w:sz w:val="28"/>
        </w:rPr>
        <w:t xml:space="preserve"> </w:t>
      </w:r>
    </w:p>
    <w:p>
      <w:pPr>
        <w:ind w:firstLine="600"/>
      </w:pPr>
      <w:r>
        <w:rPr>
          <w:b w:val="0"/>
          <w:sz w:val="28"/>
        </w:rPr>
        <w:t>在2022-2023学年体测工作中，南京市芳园西路小学共有学生310人，其中310名学生参加体测，0名学生未参加体测，体测覆盖率为100.00%。截止报告日期，共有310名学生完成体测，完成率100.00%。</w:t>
      </w:r>
    </w:p>
    <w:p>
      <w:pPr>
        <w:ind w:firstLine="600"/>
      </w:pPr>
      <w:r>
        <w:rPr>
          <w:b w:val="0"/>
          <w:sz w:val="28"/>
        </w:rPr>
        <w:t>在2023-2024学年体测工作中，南京市芳园西路小学共有学生560人，其中560名学生参加体测，0名学生未参加体测，体测覆盖率为100.00%。截止报告日期，共有560名学生完成体测，完成率100.00%。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2"/>
        <w:gridCol w:w="1528"/>
        <w:gridCol w:w="877"/>
        <w:gridCol w:w="1153"/>
        <w:gridCol w:w="952"/>
        <w:gridCol w:w="1153"/>
        <w:gridCol w:w="952"/>
        <w:gridCol w:w="12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shd w:val="clear" w:color="auto" w:fill="BCDEDC"/>
            <w:vAlign w:val="center"/>
          </w:tcPr>
          <w:p>
            <w:pPr>
              <w:jc w:val="center"/>
            </w:pPr>
            <w:r>
              <w:t>历年体测总体情况趋势统计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学生总数</w:t>
            </w:r>
          </w:p>
        </w:tc>
        <w:tc>
          <w:tcPr>
            <w:shd w:val="clear" w:color="auto" w:fill="EBF5F5"/>
            <w:vAlign w:val="center"/>
          </w:tcPr>
          <w:p>
            <w:pPr>
              <w:jc w:val="center"/>
            </w:pPr>
            <w:r>
              <w:t>参加测试人数</w:t>
            </w:r>
          </w:p>
        </w:tc>
        <w:tc>
          <w:tcPr>
            <w:shd w:val="clear" w:color="auto" w:fill="EBF5F5"/>
            <w:vAlign w:val="center"/>
          </w:tcPr>
          <w:p>
            <w:pPr>
              <w:jc w:val="center"/>
            </w:pPr>
            <w:r>
              <w:t>覆盖率</w:t>
            </w:r>
          </w:p>
        </w:tc>
        <w:tc>
          <w:tcPr>
            <w:shd w:val="clear" w:color="auto" w:fill="EBF5F5"/>
            <w:vAlign w:val="center"/>
          </w:tcPr>
          <w:p>
            <w:pPr>
              <w:jc w:val="center"/>
            </w:pPr>
            <w:r>
              <w:t>完成测试人数</w:t>
            </w:r>
          </w:p>
        </w:tc>
        <w:tc>
          <w:tcPr>
            <w:shd w:val="clear" w:color="auto" w:fill="EBF5F5"/>
            <w:vAlign w:val="center"/>
          </w:tcPr>
          <w:p>
            <w:pPr>
              <w:jc w:val="center"/>
            </w:pPr>
            <w:r>
              <w:t>完成率</w:t>
            </w:r>
          </w:p>
        </w:tc>
        <w:tc>
          <w:tcPr>
            <w:shd w:val="clear" w:color="auto" w:fill="EBF5F5"/>
            <w:vAlign w:val="center"/>
          </w:tcPr>
          <w:p>
            <w:pPr>
              <w:jc w:val="center"/>
            </w:pPr>
            <w:r>
              <w:t>未参加测试人数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2022-2023</w:t>
            </w:r>
          </w:p>
        </w:tc>
        <w:tc>
          <w:tcPr>
            <w:shd w:val="clear" w:color="auto" w:fill="FFFFFF"/>
            <w:vAlign w:val="center"/>
          </w:tcPr>
          <w:p>
            <w:pPr>
              <w:jc w:val="center"/>
            </w:pPr>
            <w:r>
              <w:t>南京市芳园西路小学</w:t>
            </w:r>
          </w:p>
        </w:tc>
        <w:tc>
          <w:tcPr>
            <w:shd w:val="clear" w:color="auto" w:fill="FFFFFF"/>
            <w:vAlign w:val="center"/>
          </w:tcPr>
          <w:p>
            <w:pPr>
              <w:jc w:val="center"/>
            </w:pPr>
            <w:r>
              <w:t>310</w:t>
            </w:r>
          </w:p>
        </w:tc>
        <w:tc>
          <w:tcPr>
            <w:shd w:val="clear" w:color="auto" w:fill="FFFFFF"/>
            <w:vAlign w:val="center"/>
          </w:tcPr>
          <w:p>
            <w:pPr>
              <w:jc w:val="center"/>
            </w:pPr>
            <w:r>
              <w:t>310</w:t>
            </w:r>
          </w:p>
        </w:tc>
        <w:tc>
          <w:tcPr>
            <w:shd w:val="clear" w:color="auto" w:fill="FFFFFF"/>
            <w:vAlign w:val="center"/>
          </w:tcPr>
          <w:p>
            <w:pPr>
              <w:jc w:val="center"/>
            </w:pPr>
            <w:r>
              <w:t>100.00%</w:t>
            </w:r>
          </w:p>
        </w:tc>
        <w:tc>
          <w:tcPr>
            <w:shd w:val="clear" w:color="auto" w:fill="FFFFFF"/>
            <w:vAlign w:val="center"/>
          </w:tcPr>
          <w:p>
            <w:pPr>
              <w:jc w:val="center"/>
            </w:pPr>
            <w:r>
              <w:t>310</w:t>
            </w:r>
          </w:p>
        </w:tc>
        <w:tc>
          <w:tcPr>
            <w:shd w:val="clear" w:color="auto" w:fill="FFFFFF"/>
            <w:vAlign w:val="center"/>
          </w:tcPr>
          <w:p>
            <w:pPr>
              <w:jc w:val="center"/>
            </w:pPr>
            <w:r>
              <w:t>100.00%</w:t>
            </w:r>
          </w:p>
        </w:tc>
        <w:tc>
          <w:tcPr>
            <w:shd w:val="clear" w:color="auto" w:fill="FFFFFF"/>
            <w:vAlign w:val="center"/>
          </w:tcPr>
          <w:p>
            <w:pPr>
              <w:jc w:val="center"/>
            </w:pPr>
            <w: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6.6.2、历年体测身高单项情况趋势统计分析</w:t>
      </w:r>
    </w:p>
    <w:p>
      <w:r>
        <w:rPr>
          <w:rFonts w:ascii="宋体" w:hAnsi="宋体" w:eastAsia="宋体"/>
          <w:sz w:val="28"/>
        </w:rPr>
        <w:t xml:space="preserve"> </w:t>
      </w:r>
    </w:p>
    <w:p>
      <w:pPr>
        <w:ind w:firstLine="600"/>
      </w:pPr>
      <w:r>
        <w:rPr>
          <w:b w:val="0"/>
          <w:sz w:val="28"/>
        </w:rPr>
        <w:t>在2023-2024学年体测工作中，共有560名学生应参加身高项目体测，截止报告日期，共有560名学生参加体测，0名学生未参加体测，体测覆盖率为100.00%。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576"/>
        <w:gridCol w:w="1292"/>
        <w:gridCol w:w="1292"/>
        <w:gridCol w:w="1164"/>
        <w:gridCol w:w="1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BCDEDC"/>
            <w:vAlign w:val="center"/>
          </w:tcPr>
          <w:p>
            <w:pPr>
              <w:jc w:val="center"/>
            </w:pPr>
            <w:r>
              <w:t>历年体测身高单项情况趋势统计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6.6.3、历年体测体重单项情况趋势统计分析</w:t>
      </w:r>
    </w:p>
    <w:p>
      <w:r>
        <w:rPr>
          <w:rFonts w:ascii="宋体" w:hAnsi="宋体" w:eastAsia="宋体"/>
          <w:sz w:val="28"/>
        </w:rPr>
        <w:t xml:space="preserve"> </w:t>
      </w:r>
    </w:p>
    <w:p>
      <w:pPr>
        <w:ind w:firstLine="600"/>
      </w:pPr>
      <w:r>
        <w:rPr>
          <w:b w:val="0"/>
          <w:sz w:val="28"/>
        </w:rPr>
        <w:t>在2023-2024学年体测工作中，共有560名学生应参加体重项目体测，截止报告日期，共有560名学生参加体测，0名学生未参加体测，体测覆盖率为100.00%。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576"/>
        <w:gridCol w:w="1292"/>
        <w:gridCol w:w="1292"/>
        <w:gridCol w:w="1164"/>
        <w:gridCol w:w="1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gridSpan w:val="6"/>
            <w:shd w:val="clear" w:color="auto" w:fill="BCDEDC"/>
            <w:vAlign w:val="center"/>
          </w:tcPr>
          <w:p>
            <w:pPr>
              <w:jc w:val="center"/>
            </w:pPr>
            <w:r>
              <w:t>历年体测体重单项情况趋势统计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gridSpan w:val="6"/>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6.6.4、历年体测肺活量单项情况趋势统计分析</w:t>
      </w:r>
    </w:p>
    <w:p>
      <w:r>
        <w:rPr>
          <w:rFonts w:ascii="宋体" w:hAnsi="宋体" w:eastAsia="宋体"/>
          <w:sz w:val="28"/>
        </w:rPr>
        <w:t xml:space="preserve"> </w:t>
      </w:r>
    </w:p>
    <w:p>
      <w:pPr>
        <w:ind w:firstLine="600"/>
      </w:pPr>
      <w:r>
        <w:rPr>
          <w:b w:val="0"/>
          <w:sz w:val="28"/>
        </w:rPr>
        <w:t>在2023-2024学年体测工作中，共有560名学生应参加肺活量项目体测，截止报告日期，共有560名学生参加体测，0名学生未参加体测，体测覆盖率为100.00%。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576"/>
        <w:gridCol w:w="1292"/>
        <w:gridCol w:w="1292"/>
        <w:gridCol w:w="1164"/>
        <w:gridCol w:w="1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BCDEDC"/>
            <w:vAlign w:val="center"/>
          </w:tcPr>
          <w:p>
            <w:pPr>
              <w:jc w:val="center"/>
            </w:pPr>
            <w:r>
              <w:t>历年体测肺活量单项情况趋势统计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6.6.5、历年体测50米跑单项情况趋势统计分析</w:t>
      </w:r>
    </w:p>
    <w:p>
      <w:r>
        <w:rPr>
          <w:rFonts w:ascii="宋体" w:hAnsi="宋体" w:eastAsia="宋体"/>
          <w:sz w:val="28"/>
        </w:rPr>
        <w:t xml:space="preserve"> </w:t>
      </w:r>
    </w:p>
    <w:p>
      <w:pPr>
        <w:ind w:firstLine="600"/>
      </w:pPr>
      <w:r>
        <w:rPr>
          <w:b w:val="0"/>
          <w:sz w:val="28"/>
        </w:rPr>
        <w:t>在2023-2024学年体测工作中，共有560名学生应参加50米跑项目体测，截止报告日期，共有560名学生参加体测，0名学生未参加体测，体测覆盖率为100.00%。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576"/>
        <w:gridCol w:w="1292"/>
        <w:gridCol w:w="1292"/>
        <w:gridCol w:w="1164"/>
        <w:gridCol w:w="1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BCDEDC"/>
            <w:vAlign w:val="center"/>
          </w:tcPr>
          <w:p>
            <w:pPr>
              <w:jc w:val="center"/>
            </w:pPr>
            <w:r>
              <w:t>历年体测50米跑单项情况趋势统计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6.6.6、历年体测坐位体前屈单项情况趋势统计分析</w:t>
      </w:r>
    </w:p>
    <w:p>
      <w:r>
        <w:rPr>
          <w:rFonts w:ascii="宋体" w:hAnsi="宋体" w:eastAsia="宋体"/>
          <w:sz w:val="28"/>
        </w:rPr>
        <w:t xml:space="preserve"> </w:t>
      </w:r>
    </w:p>
    <w:p>
      <w:pPr>
        <w:ind w:firstLine="600"/>
      </w:pPr>
      <w:r>
        <w:rPr>
          <w:b w:val="0"/>
          <w:sz w:val="28"/>
        </w:rPr>
        <w:t>在2023-2024学年体测工作中，共有560名学生应参加坐位体前屈项目体测，截止报告日期，共有560名学生参加体测，0名学生未参加体测，体测覆盖率为100.00%。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576"/>
        <w:gridCol w:w="1292"/>
        <w:gridCol w:w="1292"/>
        <w:gridCol w:w="1164"/>
        <w:gridCol w:w="1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BCDEDC"/>
            <w:vAlign w:val="center"/>
          </w:tcPr>
          <w:p>
            <w:pPr>
              <w:jc w:val="center"/>
            </w:pPr>
            <w:r>
              <w:t>历年体测坐位体前屈单项情况趋势统计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6.6.7、历年体测一分钟仰卧起坐单项情况趋势统计分析</w:t>
      </w:r>
    </w:p>
    <w:p>
      <w:r>
        <w:rPr>
          <w:rFonts w:ascii="宋体" w:hAnsi="宋体" w:eastAsia="宋体"/>
          <w:sz w:val="28"/>
        </w:rPr>
        <w:t xml:space="preserve"> </w:t>
      </w:r>
    </w:p>
    <w:p>
      <w:pPr>
        <w:ind w:firstLine="600"/>
      </w:pPr>
      <w:r>
        <w:rPr>
          <w:b w:val="0"/>
          <w:sz w:val="28"/>
        </w:rPr>
        <w:t>在2023-2024学年体测工作中，共有161名学生应参加一分钟仰卧起坐项目体测，截止报告日期，共有161名学生参加体测，0名学生未参加体测，体测覆盖率为100.00%。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576"/>
        <w:gridCol w:w="1292"/>
        <w:gridCol w:w="1292"/>
        <w:gridCol w:w="1164"/>
        <w:gridCol w:w="1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BCDEDC"/>
            <w:vAlign w:val="center"/>
          </w:tcPr>
          <w:p>
            <w:pPr>
              <w:jc w:val="center"/>
            </w:pPr>
            <w:r>
              <w:t>历年体测一分钟仰卧起坐单项情况趋势统计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161</w:t>
            </w:r>
          </w:p>
        </w:tc>
        <w:tc>
          <w:tcPr>
            <w:shd w:val="clear" w:color="auto" w:fill="FFFFFF"/>
            <w:vAlign w:val="center"/>
          </w:tcPr>
          <w:p>
            <w:pPr>
              <w:jc w:val="center"/>
            </w:pPr>
            <w:r>
              <w:t>161</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6.6.8、历年体测一分钟跳绳单项情况趋势统计分析</w:t>
      </w:r>
    </w:p>
    <w:p>
      <w:r>
        <w:rPr>
          <w:rFonts w:ascii="宋体" w:hAnsi="宋体" w:eastAsia="宋体"/>
          <w:sz w:val="28"/>
        </w:rPr>
        <w:t xml:space="preserve"> </w:t>
      </w:r>
    </w:p>
    <w:p>
      <w:pPr>
        <w:ind w:firstLine="600"/>
      </w:pPr>
      <w:r>
        <w:rPr>
          <w:b w:val="0"/>
          <w:sz w:val="28"/>
        </w:rPr>
        <w:t>在2023-2024学年体测工作中，共有560名学生应参加一分钟跳绳项目体测，截止报告日期，共有560名学生参加体测，0名学生未参加体测，体测覆盖率为100.00%。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576"/>
        <w:gridCol w:w="1292"/>
        <w:gridCol w:w="1292"/>
        <w:gridCol w:w="1164"/>
        <w:gridCol w:w="1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BCDEDC"/>
            <w:vAlign w:val="center"/>
          </w:tcPr>
          <w:p>
            <w:pPr>
              <w:jc w:val="center"/>
            </w:pPr>
            <w:r>
              <w:t>历年体测一分钟跳绳单项情况趋势统计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6.6.9、历年体测50米×8往返跑单项情况趋势统计分析</w:t>
      </w:r>
    </w:p>
    <w:p>
      <w:r>
        <w:rPr>
          <w:rFonts w:ascii="宋体" w:hAnsi="宋体" w:eastAsia="宋体"/>
          <w:sz w:val="28"/>
        </w:rPr>
        <w:t xml:space="preserve"> </w:t>
      </w:r>
    </w:p>
    <w:p>
      <w:pPr>
        <w:ind w:firstLine="600"/>
      </w:pPr>
      <w:r>
        <w:rPr>
          <w:b w:val="0"/>
          <w:sz w:val="28"/>
        </w:rPr>
        <w:t>没有可供统计的数据</w:t>
      </w:r>
    </w:p>
    <w:p>
      <w:r>
        <w:rPr>
          <w:rFonts w:ascii="宋体" w:hAnsi="宋体" w:eastAsia="宋体"/>
          <w:sz w:val="28"/>
        </w:rPr>
        <w:t xml:space="preserve"> </w:t>
      </w:r>
    </w:p>
    <w:p>
      <w:pPr>
        <w:pStyle w:val="23"/>
        <w:jc w:val="left"/>
        <w:textAlignment w:val="center"/>
      </w:pPr>
      <w:r>
        <w:rPr>
          <w:b/>
          <w:sz w:val="28"/>
        </w:rPr>
        <w:t>6.6.10、历年体测裸眼视力左单项情况趋势统计分析</w:t>
      </w:r>
    </w:p>
    <w:p>
      <w:r>
        <w:rPr>
          <w:rFonts w:ascii="宋体" w:hAnsi="宋体" w:eastAsia="宋体"/>
          <w:sz w:val="28"/>
        </w:rPr>
        <w:t xml:space="preserve"> </w:t>
      </w:r>
    </w:p>
    <w:p>
      <w:pPr>
        <w:ind w:firstLine="600"/>
      </w:pPr>
      <w:r>
        <w:rPr>
          <w:b w:val="0"/>
          <w:sz w:val="28"/>
        </w:rPr>
        <w:t>在2023-2024学年体测工作中，共有560名学生应参加裸眼视力左项目体测，截止报告日期，共有560名学生参加体测，0名学生未参加体测，体测覆盖率为100.00%。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576"/>
        <w:gridCol w:w="1292"/>
        <w:gridCol w:w="1292"/>
        <w:gridCol w:w="1164"/>
        <w:gridCol w:w="1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BCDEDC"/>
            <w:vAlign w:val="center"/>
          </w:tcPr>
          <w:p>
            <w:pPr>
              <w:jc w:val="center"/>
            </w:pPr>
            <w:r>
              <w:t>历年体测裸眼视力左单项情况趋势统计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3"/>
        <w:jc w:val="left"/>
        <w:textAlignment w:val="center"/>
      </w:pPr>
      <w:r>
        <w:rPr>
          <w:b/>
          <w:sz w:val="28"/>
        </w:rPr>
        <w:t>6.6.11、历年体测裸眼视力右单项情况趋势统计分析</w:t>
      </w:r>
    </w:p>
    <w:p>
      <w:r>
        <w:rPr>
          <w:rFonts w:ascii="宋体" w:hAnsi="宋体" w:eastAsia="宋体"/>
          <w:sz w:val="28"/>
        </w:rPr>
        <w:t xml:space="preserve"> </w:t>
      </w:r>
    </w:p>
    <w:p>
      <w:pPr>
        <w:ind w:firstLine="600"/>
      </w:pPr>
      <w:r>
        <w:rPr>
          <w:b w:val="0"/>
          <w:sz w:val="28"/>
        </w:rPr>
        <w:t>在2023-2024学年体测工作中，共有560名学生应参加裸眼视力右项目体测，截止报告日期，共有560名学生参加体测，0名学生未参加体测，体测覆盖率为100.00%。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576"/>
        <w:gridCol w:w="1292"/>
        <w:gridCol w:w="1292"/>
        <w:gridCol w:w="1164"/>
        <w:gridCol w:w="1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BCDEDC"/>
            <w:vAlign w:val="center"/>
          </w:tcPr>
          <w:p>
            <w:pPr>
              <w:jc w:val="center"/>
            </w:pPr>
            <w:r>
              <w:t>历年体测裸眼视力右单项情况趋势统计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6"/>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EBF5F5"/>
            <w:vAlign w:val="center"/>
          </w:tcPr>
          <w:p>
            <w:pPr>
              <w:jc w:val="center"/>
            </w:pPr>
            <w:r>
              <w:t>年份</w:t>
            </w:r>
          </w:p>
        </w:tc>
        <w:tc>
          <w:tcPr>
            <w:shd w:val="clear" w:color="auto" w:fill="EBF5F5"/>
            <w:vAlign w:val="center"/>
          </w:tcPr>
          <w:p>
            <w:pPr>
              <w:jc w:val="center"/>
            </w:pPr>
            <w:r>
              <w:t>统计范围</w:t>
            </w:r>
          </w:p>
        </w:tc>
        <w:tc>
          <w:tcPr>
            <w:shd w:val="clear" w:color="auto" w:fill="EBF5F5"/>
            <w:vAlign w:val="center"/>
          </w:tcPr>
          <w:p>
            <w:pPr>
              <w:jc w:val="center"/>
            </w:pPr>
            <w:r>
              <w:t>应测人数</w:t>
            </w:r>
          </w:p>
        </w:tc>
        <w:tc>
          <w:tcPr>
            <w:shd w:val="clear" w:color="auto" w:fill="EBF5F5"/>
            <w:vAlign w:val="center"/>
          </w:tcPr>
          <w:p>
            <w:pPr>
              <w:jc w:val="center"/>
            </w:pPr>
            <w:r>
              <w:t>已测人数</w:t>
            </w:r>
          </w:p>
        </w:tc>
        <w:tc>
          <w:tcPr>
            <w:shd w:val="clear" w:color="auto" w:fill="EBF5F5"/>
            <w:vAlign w:val="center"/>
          </w:tcPr>
          <w:p>
            <w:pPr>
              <w:jc w:val="center"/>
            </w:pPr>
            <w:r>
              <w:t>覆盖率</w:t>
            </w:r>
          </w:p>
        </w:tc>
        <w:tc>
          <w:tcPr>
            <w:shd w:val="clear" w:color="auto" w:fill="EBF5F5"/>
            <w:vAlign w:val="center"/>
          </w:tcPr>
          <w:p>
            <w:pPr>
              <w:jc w:val="center"/>
            </w:pPr>
            <w:r>
              <w:t>未测人数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560</w:t>
            </w:r>
          </w:p>
        </w:tc>
        <w:tc>
          <w:tcPr>
            <w:shd w:val="clear" w:color="auto" w:fill="FFFFFF"/>
            <w:vAlign w:val="center"/>
          </w:tcPr>
          <w:p>
            <w:pPr>
              <w:jc w:val="center"/>
            </w:pPr>
            <w:r>
              <w:t>100.00%</w:t>
            </w:r>
          </w:p>
        </w:tc>
        <w:tc>
          <w:tcPr>
            <w:shd w:val="clear" w:color="auto" w:fill="FFFFFF"/>
            <w:vAlign w:val="center"/>
          </w:tcPr>
          <w:p>
            <w:pPr>
              <w:jc w:val="center"/>
            </w:pPr>
            <w:r>
              <w:t>0</w:t>
            </w:r>
          </w:p>
        </w:tc>
      </w:tr>
    </w:tbl>
    <w:p>
      <w:r>
        <w:rPr>
          <w:rFonts w:ascii="宋体" w:hAnsi="宋体" w:eastAsia="宋体"/>
          <w:sz w:val="28"/>
        </w:rPr>
        <w:t xml:space="preserve"> </w:t>
      </w:r>
    </w:p>
    <w:p>
      <w:pPr>
        <w:pStyle w:val="22"/>
        <w:jc w:val="left"/>
        <w:textAlignment w:val="center"/>
      </w:pPr>
      <w:r>
        <w:rPr>
          <w:b/>
          <w:sz w:val="32"/>
        </w:rPr>
        <w:t>6.7、南京市芳园西路小学历年单项平均值趋势统计</w:t>
      </w:r>
    </w:p>
    <w:p>
      <w:r>
        <w:rPr>
          <w:rFonts w:ascii="宋体" w:hAnsi="宋体" w:eastAsia="宋体"/>
          <w:sz w:val="28"/>
        </w:rPr>
        <w:t xml:space="preserve"> </w:t>
      </w:r>
    </w:p>
    <w:p>
      <w:pPr>
        <w:pStyle w:val="23"/>
        <w:jc w:val="left"/>
        <w:textAlignment w:val="center"/>
      </w:pPr>
      <w:r>
        <w:rPr>
          <w:b/>
          <w:sz w:val="28"/>
        </w:rPr>
        <w:t>6.7.1、历年体测身高单项平均值趋势统计分析</w:t>
      </w:r>
    </w:p>
    <w:p>
      <w:r>
        <w:rPr>
          <w:rFonts w:ascii="宋体" w:hAnsi="宋体" w:eastAsia="宋体"/>
          <w:sz w:val="28"/>
        </w:rPr>
        <w:t xml:space="preserve"> </w:t>
      </w:r>
    </w:p>
    <w:p>
      <w:pPr>
        <w:ind w:firstLine="600"/>
      </w:pPr>
      <w:r>
        <w:rPr>
          <w:b w:val="0"/>
          <w:sz w:val="28"/>
        </w:rPr>
        <w:t>在2023-2024学年体测工作中，共有560名学生参加身高项目体测，总体平均值为130.08cm。其中，男生平均值为130.39cm，女生平均值为129.79cm。</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10"/>
        <w:gridCol w:w="1818"/>
        <w:gridCol w:w="619"/>
        <w:gridCol w:w="838"/>
        <w:gridCol w:w="619"/>
        <w:gridCol w:w="838"/>
        <w:gridCol w:w="619"/>
        <w:gridCol w:w="8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历年体测身高单项平均值趋势统计（单位：cm）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130.08</w:t>
            </w:r>
          </w:p>
        </w:tc>
        <w:tc>
          <w:tcPr>
            <w:shd w:val="clear" w:color="auto" w:fill="FFFFFF"/>
            <w:vAlign w:val="center"/>
          </w:tcPr>
          <w:p>
            <w:pPr>
              <w:jc w:val="center"/>
            </w:pPr>
            <w:r>
              <w:t>274</w:t>
            </w:r>
          </w:p>
        </w:tc>
        <w:tc>
          <w:tcPr>
            <w:shd w:val="clear" w:color="auto" w:fill="FFFFFF"/>
            <w:vAlign w:val="center"/>
          </w:tcPr>
          <w:p>
            <w:pPr>
              <w:jc w:val="center"/>
            </w:pPr>
            <w:r>
              <w:t>130.39</w:t>
            </w:r>
          </w:p>
        </w:tc>
        <w:tc>
          <w:tcPr>
            <w:shd w:val="clear" w:color="auto" w:fill="FFFFFF"/>
            <w:vAlign w:val="center"/>
          </w:tcPr>
          <w:p>
            <w:pPr>
              <w:jc w:val="center"/>
            </w:pPr>
            <w:r>
              <w:t>286</w:t>
            </w:r>
          </w:p>
        </w:tc>
        <w:tc>
          <w:tcPr>
            <w:shd w:val="clear" w:color="auto" w:fill="FFFFFF"/>
            <w:vAlign w:val="center"/>
          </w:tcPr>
          <w:p>
            <w:pPr>
              <w:jc w:val="center"/>
            </w:pPr>
            <w:r>
              <w:t>129.79</w:t>
            </w:r>
          </w:p>
        </w:tc>
      </w:tr>
    </w:tbl>
    <w:p>
      <w:r>
        <w:rPr>
          <w:rFonts w:ascii="宋体" w:hAnsi="宋体" w:eastAsia="宋体"/>
          <w:sz w:val="28"/>
        </w:rPr>
        <w:t xml:space="preserve"> </w:t>
      </w:r>
    </w:p>
    <w:p>
      <w:pPr>
        <w:pStyle w:val="23"/>
        <w:jc w:val="left"/>
        <w:textAlignment w:val="center"/>
      </w:pPr>
      <w:r>
        <w:rPr>
          <w:b/>
          <w:sz w:val="28"/>
        </w:rPr>
        <w:t>6.7.2、历年体测体重单项平均值趋势统计分析</w:t>
      </w:r>
    </w:p>
    <w:p>
      <w:r>
        <w:rPr>
          <w:rFonts w:ascii="宋体" w:hAnsi="宋体" w:eastAsia="宋体"/>
          <w:sz w:val="28"/>
        </w:rPr>
        <w:t xml:space="preserve"> </w:t>
      </w:r>
    </w:p>
    <w:p>
      <w:pPr>
        <w:ind w:firstLine="600"/>
      </w:pPr>
      <w:r>
        <w:rPr>
          <w:b w:val="0"/>
          <w:sz w:val="28"/>
        </w:rPr>
        <w:t>在2023-2024学年体测工作中，共有560名学生参加体重项目体测，总体平均值为28.02kg。其中，男生平均值为28.68kg，女生平均值为27.39kg。</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4"/>
        <w:gridCol w:w="1839"/>
        <w:gridCol w:w="620"/>
        <w:gridCol w:w="822"/>
        <w:gridCol w:w="620"/>
        <w:gridCol w:w="822"/>
        <w:gridCol w:w="620"/>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历年体测体重单项平均值趋势统计（单位：kg）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28.02</w:t>
            </w:r>
          </w:p>
        </w:tc>
        <w:tc>
          <w:tcPr>
            <w:shd w:val="clear" w:color="auto" w:fill="FFFFFF"/>
            <w:vAlign w:val="center"/>
          </w:tcPr>
          <w:p>
            <w:pPr>
              <w:jc w:val="center"/>
            </w:pPr>
            <w:r>
              <w:t>274</w:t>
            </w:r>
          </w:p>
        </w:tc>
        <w:tc>
          <w:tcPr>
            <w:shd w:val="clear" w:color="auto" w:fill="FFFFFF"/>
            <w:vAlign w:val="center"/>
          </w:tcPr>
          <w:p>
            <w:pPr>
              <w:jc w:val="center"/>
            </w:pPr>
            <w:r>
              <w:t>28.68</w:t>
            </w:r>
          </w:p>
        </w:tc>
        <w:tc>
          <w:tcPr>
            <w:shd w:val="clear" w:color="auto" w:fill="FFFFFF"/>
            <w:vAlign w:val="center"/>
          </w:tcPr>
          <w:p>
            <w:pPr>
              <w:jc w:val="center"/>
            </w:pPr>
            <w:r>
              <w:t>286</w:t>
            </w:r>
          </w:p>
        </w:tc>
        <w:tc>
          <w:tcPr>
            <w:shd w:val="clear" w:color="auto" w:fill="FFFFFF"/>
            <w:vAlign w:val="center"/>
          </w:tcPr>
          <w:p>
            <w:pPr>
              <w:jc w:val="center"/>
            </w:pPr>
            <w:r>
              <w:t>27.39</w:t>
            </w:r>
          </w:p>
        </w:tc>
      </w:tr>
    </w:tbl>
    <w:p>
      <w:r>
        <w:rPr>
          <w:rFonts w:ascii="宋体" w:hAnsi="宋体" w:eastAsia="宋体"/>
          <w:sz w:val="28"/>
        </w:rPr>
        <w:t xml:space="preserve"> </w:t>
      </w:r>
    </w:p>
    <w:p>
      <w:pPr>
        <w:pStyle w:val="23"/>
        <w:jc w:val="left"/>
        <w:textAlignment w:val="center"/>
      </w:pPr>
      <w:r>
        <w:rPr>
          <w:b/>
          <w:sz w:val="28"/>
        </w:rPr>
        <w:t>6.7.3、历年体测肺活量单项平均值趋势统计分析</w:t>
      </w:r>
    </w:p>
    <w:p>
      <w:r>
        <w:rPr>
          <w:rFonts w:ascii="宋体" w:hAnsi="宋体" w:eastAsia="宋体"/>
          <w:sz w:val="28"/>
        </w:rPr>
        <w:t xml:space="preserve"> </w:t>
      </w:r>
    </w:p>
    <w:p>
      <w:pPr>
        <w:ind w:firstLine="600"/>
      </w:pPr>
      <w:r>
        <w:rPr>
          <w:b w:val="0"/>
          <w:sz w:val="28"/>
        </w:rPr>
        <w:t>在2023-2024学年体测工作中，共有560名学生参加肺活量项目体测，总体平均值为1405.66ml。其中，男生平均值为1479.64ml，女生平均值为1334.79ml。</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03"/>
        <w:gridCol w:w="1731"/>
        <w:gridCol w:w="614"/>
        <w:gridCol w:w="908"/>
        <w:gridCol w:w="614"/>
        <w:gridCol w:w="908"/>
        <w:gridCol w:w="614"/>
        <w:gridCol w:w="9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历年体测肺活量单项平均值趋势统计（单位：ml）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1405.66</w:t>
            </w:r>
          </w:p>
        </w:tc>
        <w:tc>
          <w:tcPr>
            <w:shd w:val="clear" w:color="auto" w:fill="FFFFFF"/>
            <w:vAlign w:val="center"/>
          </w:tcPr>
          <w:p>
            <w:pPr>
              <w:jc w:val="center"/>
            </w:pPr>
            <w:r>
              <w:t>274</w:t>
            </w:r>
          </w:p>
        </w:tc>
        <w:tc>
          <w:tcPr>
            <w:shd w:val="clear" w:color="auto" w:fill="FFFFFF"/>
            <w:vAlign w:val="center"/>
          </w:tcPr>
          <w:p>
            <w:pPr>
              <w:jc w:val="center"/>
            </w:pPr>
            <w:r>
              <w:t>1479.64</w:t>
            </w:r>
          </w:p>
        </w:tc>
        <w:tc>
          <w:tcPr>
            <w:shd w:val="clear" w:color="auto" w:fill="FFFFFF"/>
            <w:vAlign w:val="center"/>
          </w:tcPr>
          <w:p>
            <w:pPr>
              <w:jc w:val="center"/>
            </w:pPr>
            <w:r>
              <w:t>286</w:t>
            </w:r>
          </w:p>
        </w:tc>
        <w:tc>
          <w:tcPr>
            <w:shd w:val="clear" w:color="auto" w:fill="FFFFFF"/>
            <w:vAlign w:val="center"/>
          </w:tcPr>
          <w:p>
            <w:pPr>
              <w:jc w:val="center"/>
            </w:pPr>
            <w:r>
              <w:t>1334.79</w:t>
            </w:r>
          </w:p>
        </w:tc>
      </w:tr>
    </w:tbl>
    <w:p>
      <w:r>
        <w:rPr>
          <w:rFonts w:ascii="宋体" w:hAnsi="宋体" w:eastAsia="宋体"/>
          <w:sz w:val="28"/>
        </w:rPr>
        <w:t xml:space="preserve"> </w:t>
      </w:r>
    </w:p>
    <w:p>
      <w:pPr>
        <w:pStyle w:val="23"/>
        <w:jc w:val="left"/>
        <w:textAlignment w:val="center"/>
      </w:pPr>
      <w:r>
        <w:rPr>
          <w:b/>
          <w:sz w:val="28"/>
        </w:rPr>
        <w:t>6.7.4、历年体测BMI单项平均值趋势统计分析</w:t>
      </w:r>
    </w:p>
    <w:p>
      <w:r>
        <w:rPr>
          <w:rFonts w:ascii="宋体" w:hAnsi="宋体" w:eastAsia="宋体"/>
          <w:sz w:val="28"/>
        </w:rPr>
        <w:t xml:space="preserve"> </w:t>
      </w:r>
    </w:p>
    <w:p>
      <w:pPr>
        <w:ind w:firstLine="600"/>
      </w:pPr>
      <w:r>
        <w:rPr>
          <w:b w:val="0"/>
          <w:sz w:val="28"/>
        </w:rPr>
        <w:t>在2023-2024学年体测工作中，共有560名学生参加BMI项目体测，总体平均值为16.37kg/㎡。其中，男生平均值为16.66kg/㎡，女生平均值为16.09kg/㎡。</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4"/>
        <w:gridCol w:w="1839"/>
        <w:gridCol w:w="620"/>
        <w:gridCol w:w="822"/>
        <w:gridCol w:w="620"/>
        <w:gridCol w:w="822"/>
        <w:gridCol w:w="620"/>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历年体测BMI单项平均值趋势统计（单位：kg/㎡）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16.37</w:t>
            </w:r>
          </w:p>
        </w:tc>
        <w:tc>
          <w:tcPr>
            <w:shd w:val="clear" w:color="auto" w:fill="FFFFFF"/>
            <w:vAlign w:val="center"/>
          </w:tcPr>
          <w:p>
            <w:pPr>
              <w:jc w:val="center"/>
            </w:pPr>
            <w:r>
              <w:t>274</w:t>
            </w:r>
          </w:p>
        </w:tc>
        <w:tc>
          <w:tcPr>
            <w:shd w:val="clear" w:color="auto" w:fill="FFFFFF"/>
            <w:vAlign w:val="center"/>
          </w:tcPr>
          <w:p>
            <w:pPr>
              <w:jc w:val="center"/>
            </w:pPr>
            <w:r>
              <w:t>16.66</w:t>
            </w:r>
          </w:p>
        </w:tc>
        <w:tc>
          <w:tcPr>
            <w:shd w:val="clear" w:color="auto" w:fill="FFFFFF"/>
            <w:vAlign w:val="center"/>
          </w:tcPr>
          <w:p>
            <w:pPr>
              <w:jc w:val="center"/>
            </w:pPr>
            <w:r>
              <w:t>286</w:t>
            </w:r>
          </w:p>
        </w:tc>
        <w:tc>
          <w:tcPr>
            <w:shd w:val="clear" w:color="auto" w:fill="FFFFFF"/>
            <w:vAlign w:val="center"/>
          </w:tcPr>
          <w:p>
            <w:pPr>
              <w:jc w:val="center"/>
            </w:pPr>
            <w:r>
              <w:t>16.09</w:t>
            </w:r>
          </w:p>
        </w:tc>
      </w:tr>
    </w:tbl>
    <w:p>
      <w:r>
        <w:rPr>
          <w:rFonts w:ascii="宋体" w:hAnsi="宋体" w:eastAsia="宋体"/>
          <w:sz w:val="28"/>
        </w:rPr>
        <w:t xml:space="preserve"> </w:t>
      </w:r>
    </w:p>
    <w:p>
      <w:pPr>
        <w:pStyle w:val="23"/>
        <w:jc w:val="left"/>
        <w:textAlignment w:val="center"/>
      </w:pPr>
      <w:r>
        <w:rPr>
          <w:b/>
          <w:sz w:val="28"/>
        </w:rPr>
        <w:t>6.7.5、历年体测50米跑单项平均值趋势统计分析</w:t>
      </w:r>
    </w:p>
    <w:p>
      <w:r>
        <w:rPr>
          <w:rFonts w:ascii="宋体" w:hAnsi="宋体" w:eastAsia="宋体"/>
          <w:sz w:val="28"/>
        </w:rPr>
        <w:t xml:space="preserve"> </w:t>
      </w:r>
    </w:p>
    <w:p>
      <w:pPr>
        <w:ind w:firstLine="600"/>
      </w:pPr>
      <w:r>
        <w:rPr>
          <w:b w:val="0"/>
          <w:sz w:val="28"/>
        </w:rPr>
        <w:t>在2023-2024学年体测工作中，共有560名学生参加50米跑项目体测，总体平均值为10.96秒。其中，男生平均值为10.81秒，女生平均值为11.11秒。</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4"/>
        <w:gridCol w:w="1839"/>
        <w:gridCol w:w="620"/>
        <w:gridCol w:w="822"/>
        <w:gridCol w:w="620"/>
        <w:gridCol w:w="822"/>
        <w:gridCol w:w="620"/>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历年体测50米跑单项平均值趋势统计（单位：秒）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10.96</w:t>
            </w:r>
          </w:p>
        </w:tc>
        <w:tc>
          <w:tcPr>
            <w:shd w:val="clear" w:color="auto" w:fill="FFFFFF"/>
            <w:vAlign w:val="center"/>
          </w:tcPr>
          <w:p>
            <w:pPr>
              <w:jc w:val="center"/>
            </w:pPr>
            <w:r>
              <w:t>274</w:t>
            </w:r>
          </w:p>
        </w:tc>
        <w:tc>
          <w:tcPr>
            <w:shd w:val="clear" w:color="auto" w:fill="FFFFFF"/>
            <w:vAlign w:val="center"/>
          </w:tcPr>
          <w:p>
            <w:pPr>
              <w:jc w:val="center"/>
            </w:pPr>
            <w:r>
              <w:t>10.81</w:t>
            </w:r>
          </w:p>
        </w:tc>
        <w:tc>
          <w:tcPr>
            <w:shd w:val="clear" w:color="auto" w:fill="FFFFFF"/>
            <w:vAlign w:val="center"/>
          </w:tcPr>
          <w:p>
            <w:pPr>
              <w:jc w:val="center"/>
            </w:pPr>
            <w:r>
              <w:t>286</w:t>
            </w:r>
          </w:p>
        </w:tc>
        <w:tc>
          <w:tcPr>
            <w:shd w:val="clear" w:color="auto" w:fill="FFFFFF"/>
            <w:vAlign w:val="center"/>
          </w:tcPr>
          <w:p>
            <w:pPr>
              <w:jc w:val="center"/>
            </w:pPr>
            <w:r>
              <w:t>11.11</w:t>
            </w:r>
          </w:p>
        </w:tc>
      </w:tr>
    </w:tbl>
    <w:p>
      <w:r>
        <w:rPr>
          <w:rFonts w:ascii="宋体" w:hAnsi="宋体" w:eastAsia="宋体"/>
          <w:sz w:val="28"/>
        </w:rPr>
        <w:t xml:space="preserve"> </w:t>
      </w:r>
    </w:p>
    <w:p>
      <w:pPr>
        <w:pStyle w:val="23"/>
        <w:jc w:val="left"/>
        <w:textAlignment w:val="center"/>
      </w:pPr>
      <w:r>
        <w:rPr>
          <w:b/>
          <w:sz w:val="28"/>
        </w:rPr>
        <w:t>6.7.6、历年体测坐位体前屈单项平均值趋势统计分析</w:t>
      </w:r>
    </w:p>
    <w:p>
      <w:r>
        <w:rPr>
          <w:rFonts w:ascii="宋体" w:hAnsi="宋体" w:eastAsia="宋体"/>
          <w:sz w:val="28"/>
        </w:rPr>
        <w:t xml:space="preserve"> </w:t>
      </w:r>
    </w:p>
    <w:p>
      <w:pPr>
        <w:ind w:firstLine="600"/>
      </w:pPr>
      <w:r>
        <w:rPr>
          <w:b w:val="0"/>
          <w:sz w:val="28"/>
        </w:rPr>
        <w:t>在2023-2024学年体测工作中，共有560名学生参加坐位体前屈项目体测，总体平均值为11.62cm。其中，男生平均值为9.26cm，女生平均值为13.88cm。</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42"/>
        <w:gridCol w:w="1845"/>
        <w:gridCol w:w="620"/>
        <w:gridCol w:w="823"/>
        <w:gridCol w:w="620"/>
        <w:gridCol w:w="806"/>
        <w:gridCol w:w="620"/>
        <w:gridCol w:w="8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历年体测坐位体前屈单项平均值趋势统计（单位：cm）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11.62</w:t>
            </w:r>
          </w:p>
        </w:tc>
        <w:tc>
          <w:tcPr>
            <w:shd w:val="clear" w:color="auto" w:fill="FFFFFF"/>
            <w:vAlign w:val="center"/>
          </w:tcPr>
          <w:p>
            <w:pPr>
              <w:jc w:val="center"/>
            </w:pPr>
            <w:r>
              <w:t>274</w:t>
            </w:r>
          </w:p>
        </w:tc>
        <w:tc>
          <w:tcPr>
            <w:shd w:val="clear" w:color="auto" w:fill="FFFFFF"/>
            <w:vAlign w:val="center"/>
          </w:tcPr>
          <w:p>
            <w:pPr>
              <w:jc w:val="center"/>
            </w:pPr>
            <w:r>
              <w:t>9.26</w:t>
            </w:r>
          </w:p>
        </w:tc>
        <w:tc>
          <w:tcPr>
            <w:shd w:val="clear" w:color="auto" w:fill="FFFFFF"/>
            <w:vAlign w:val="center"/>
          </w:tcPr>
          <w:p>
            <w:pPr>
              <w:jc w:val="center"/>
            </w:pPr>
            <w:r>
              <w:t>286</w:t>
            </w:r>
          </w:p>
        </w:tc>
        <w:tc>
          <w:tcPr>
            <w:shd w:val="clear" w:color="auto" w:fill="FFFFFF"/>
            <w:vAlign w:val="center"/>
          </w:tcPr>
          <w:p>
            <w:pPr>
              <w:jc w:val="center"/>
            </w:pPr>
            <w:r>
              <w:t>13.88</w:t>
            </w:r>
          </w:p>
        </w:tc>
      </w:tr>
    </w:tbl>
    <w:p>
      <w:r>
        <w:rPr>
          <w:rFonts w:ascii="宋体" w:hAnsi="宋体" w:eastAsia="宋体"/>
          <w:sz w:val="28"/>
        </w:rPr>
        <w:t xml:space="preserve"> </w:t>
      </w:r>
    </w:p>
    <w:p>
      <w:pPr>
        <w:pStyle w:val="23"/>
        <w:jc w:val="left"/>
        <w:textAlignment w:val="center"/>
      </w:pPr>
      <w:r>
        <w:rPr>
          <w:b/>
          <w:sz w:val="28"/>
        </w:rPr>
        <w:t>6.7.7、历年体测一分钟仰卧起坐单项平均值趋势统计分析</w:t>
      </w:r>
    </w:p>
    <w:p>
      <w:r>
        <w:rPr>
          <w:rFonts w:ascii="宋体" w:hAnsi="宋体" w:eastAsia="宋体"/>
          <w:sz w:val="28"/>
        </w:rPr>
        <w:t xml:space="preserve"> </w:t>
      </w:r>
    </w:p>
    <w:p>
      <w:pPr>
        <w:ind w:firstLine="600"/>
      </w:pPr>
      <w:r>
        <w:rPr>
          <w:b w:val="0"/>
          <w:sz w:val="28"/>
        </w:rPr>
        <w:t>在2023-2024学年体测工作中，共有161名学生参加一分钟仰卧起坐项目体测，总体平均值为32.11次/分。其中，男生平均值为33.61次/分，女生平均值为30.80次/分。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49"/>
        <w:gridCol w:w="1851"/>
        <w:gridCol w:w="621"/>
        <w:gridCol w:w="823"/>
        <w:gridCol w:w="605"/>
        <w:gridCol w:w="823"/>
        <w:gridCol w:w="605"/>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gridSpan w:val="8"/>
            <w:vMerge w:val="restart"/>
            <w:shd w:val="clear" w:color="auto" w:fill="BCDEDC"/>
            <w:vAlign w:val="center"/>
          </w:tcPr>
          <w:p>
            <w:pPr>
              <w:jc w:val="center"/>
            </w:pPr>
            <w:r>
              <w:t>历年体测一分钟仰卧起坐单项平均值趋势统计（单位：次/分）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161</w:t>
            </w:r>
          </w:p>
        </w:tc>
        <w:tc>
          <w:tcPr>
            <w:shd w:val="clear" w:color="auto" w:fill="FFFFFF"/>
            <w:vAlign w:val="center"/>
          </w:tcPr>
          <w:p>
            <w:pPr>
              <w:jc w:val="center"/>
            </w:pPr>
            <w:r>
              <w:t>32.11</w:t>
            </w:r>
          </w:p>
        </w:tc>
        <w:tc>
          <w:tcPr>
            <w:shd w:val="clear" w:color="auto" w:fill="FFFFFF"/>
            <w:vAlign w:val="center"/>
          </w:tcPr>
          <w:p>
            <w:pPr>
              <w:jc w:val="center"/>
            </w:pPr>
            <w:r>
              <w:t>75</w:t>
            </w:r>
          </w:p>
        </w:tc>
        <w:tc>
          <w:tcPr>
            <w:shd w:val="clear" w:color="auto" w:fill="FFFFFF"/>
            <w:vAlign w:val="center"/>
          </w:tcPr>
          <w:p>
            <w:pPr>
              <w:jc w:val="center"/>
            </w:pPr>
            <w:r>
              <w:t>33.61</w:t>
            </w:r>
          </w:p>
        </w:tc>
        <w:tc>
          <w:tcPr>
            <w:shd w:val="clear" w:color="auto" w:fill="FFFFFF"/>
            <w:vAlign w:val="center"/>
          </w:tcPr>
          <w:p>
            <w:pPr>
              <w:jc w:val="center"/>
            </w:pPr>
            <w:r>
              <w:t>86</w:t>
            </w:r>
          </w:p>
        </w:tc>
        <w:tc>
          <w:tcPr>
            <w:shd w:val="clear" w:color="auto" w:fill="FFFFFF"/>
            <w:vAlign w:val="center"/>
          </w:tcPr>
          <w:p>
            <w:pPr>
              <w:jc w:val="center"/>
            </w:pPr>
            <w:r>
              <w:t>30.80</w:t>
            </w:r>
          </w:p>
        </w:tc>
      </w:tr>
    </w:tbl>
    <w:p>
      <w:r>
        <w:rPr>
          <w:rFonts w:ascii="宋体" w:hAnsi="宋体" w:eastAsia="宋体"/>
          <w:sz w:val="28"/>
        </w:rPr>
        <w:t xml:space="preserve"> </w:t>
      </w:r>
    </w:p>
    <w:p>
      <w:pPr>
        <w:pStyle w:val="23"/>
        <w:jc w:val="left"/>
        <w:textAlignment w:val="center"/>
      </w:pPr>
      <w:r>
        <w:rPr>
          <w:b/>
          <w:sz w:val="28"/>
        </w:rPr>
        <w:t>6.7.8、历年体测一分钟跳绳单项平均值趋势统计分析</w:t>
      </w:r>
    </w:p>
    <w:p>
      <w:r>
        <w:rPr>
          <w:rFonts w:ascii="宋体" w:hAnsi="宋体" w:eastAsia="宋体"/>
          <w:sz w:val="28"/>
        </w:rPr>
        <w:t xml:space="preserve"> </w:t>
      </w:r>
    </w:p>
    <w:p>
      <w:pPr>
        <w:ind w:firstLine="600"/>
      </w:pPr>
      <w:r>
        <w:rPr>
          <w:b w:val="0"/>
          <w:sz w:val="28"/>
        </w:rPr>
        <w:t>在2023-2024学年体测工作中，共有560名学生参加一分钟跳绳项目体测，总体平均值为108.05次。其中，男生平均值为105.09次，女生平均值为110.88次。</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10"/>
        <w:gridCol w:w="1818"/>
        <w:gridCol w:w="619"/>
        <w:gridCol w:w="838"/>
        <w:gridCol w:w="619"/>
        <w:gridCol w:w="838"/>
        <w:gridCol w:w="619"/>
        <w:gridCol w:w="8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历年体测一分钟跳绳单项平均值趋势统计（单位：次）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108.05</w:t>
            </w:r>
          </w:p>
        </w:tc>
        <w:tc>
          <w:tcPr>
            <w:shd w:val="clear" w:color="auto" w:fill="FFFFFF"/>
            <w:vAlign w:val="center"/>
          </w:tcPr>
          <w:p>
            <w:pPr>
              <w:jc w:val="center"/>
            </w:pPr>
            <w:r>
              <w:t>274</w:t>
            </w:r>
          </w:p>
        </w:tc>
        <w:tc>
          <w:tcPr>
            <w:shd w:val="clear" w:color="auto" w:fill="FFFFFF"/>
            <w:vAlign w:val="center"/>
          </w:tcPr>
          <w:p>
            <w:pPr>
              <w:jc w:val="center"/>
            </w:pPr>
            <w:r>
              <w:t>105.09</w:t>
            </w:r>
          </w:p>
        </w:tc>
        <w:tc>
          <w:tcPr>
            <w:shd w:val="clear" w:color="auto" w:fill="FFFFFF"/>
            <w:vAlign w:val="center"/>
          </w:tcPr>
          <w:p>
            <w:pPr>
              <w:jc w:val="center"/>
            </w:pPr>
            <w:r>
              <w:t>286</w:t>
            </w:r>
          </w:p>
        </w:tc>
        <w:tc>
          <w:tcPr>
            <w:shd w:val="clear" w:color="auto" w:fill="FFFFFF"/>
            <w:vAlign w:val="center"/>
          </w:tcPr>
          <w:p>
            <w:pPr>
              <w:jc w:val="center"/>
            </w:pPr>
            <w:r>
              <w:t>110.88</w:t>
            </w:r>
          </w:p>
        </w:tc>
      </w:tr>
    </w:tbl>
    <w:p>
      <w:r>
        <w:rPr>
          <w:rFonts w:ascii="宋体" w:hAnsi="宋体" w:eastAsia="宋体"/>
          <w:sz w:val="28"/>
        </w:rPr>
        <w:t xml:space="preserve"> </w:t>
      </w:r>
    </w:p>
    <w:p>
      <w:pPr>
        <w:pStyle w:val="23"/>
        <w:jc w:val="left"/>
        <w:textAlignment w:val="center"/>
      </w:pPr>
      <w:r>
        <w:rPr>
          <w:b/>
          <w:sz w:val="28"/>
        </w:rPr>
        <w:t>6.7.9、历年体测50米×8往返跑单项平均值趋势统计分析</w:t>
      </w:r>
    </w:p>
    <w:p>
      <w:r>
        <w:rPr>
          <w:rFonts w:ascii="宋体" w:hAnsi="宋体" w:eastAsia="宋体"/>
          <w:sz w:val="28"/>
        </w:rPr>
        <w:t xml:space="preserve"> </w:t>
      </w:r>
    </w:p>
    <w:p>
      <w:pPr>
        <w:ind w:firstLine="600"/>
      </w:pPr>
      <w:r>
        <w:rPr>
          <w:b w:val="0"/>
          <w:sz w:val="28"/>
        </w:rPr>
        <w:t>没有可供统计的数据</w:t>
      </w:r>
    </w:p>
    <w:p>
      <w:r>
        <w:rPr>
          <w:rFonts w:ascii="宋体" w:hAnsi="宋体" w:eastAsia="宋体"/>
          <w:sz w:val="28"/>
        </w:rPr>
        <w:t xml:space="preserve"> </w:t>
      </w:r>
    </w:p>
    <w:p>
      <w:pPr>
        <w:pStyle w:val="23"/>
        <w:jc w:val="left"/>
        <w:textAlignment w:val="center"/>
      </w:pPr>
      <w:r>
        <w:rPr>
          <w:b/>
          <w:sz w:val="28"/>
        </w:rPr>
        <w:t>6.7.10、历年体测裸眼视力左单项平均值趋势统计分析</w:t>
      </w:r>
    </w:p>
    <w:p>
      <w:r>
        <w:rPr>
          <w:rFonts w:ascii="宋体" w:hAnsi="宋体" w:eastAsia="宋体"/>
          <w:sz w:val="28"/>
        </w:rPr>
        <w:t xml:space="preserve"> </w:t>
      </w:r>
    </w:p>
    <w:p>
      <w:pPr>
        <w:ind w:firstLine="600"/>
      </w:pPr>
      <w:r>
        <w:rPr>
          <w:b w:val="0"/>
          <w:sz w:val="28"/>
        </w:rPr>
        <w:t>在2023-2024学年体测工作中，共有560名学生参加裸眼视力左项目体测，总体平均值为4.91。其中，男生平均值为4.92，女生平均值为4.90。</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56"/>
        <w:gridCol w:w="1857"/>
        <w:gridCol w:w="621"/>
        <w:gridCol w:w="808"/>
        <w:gridCol w:w="621"/>
        <w:gridCol w:w="808"/>
        <w:gridCol w:w="621"/>
        <w:gridCol w:w="8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历年体测裸眼视力左单项平均值趋势统计（单位：）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4.91</w:t>
            </w:r>
          </w:p>
        </w:tc>
        <w:tc>
          <w:tcPr>
            <w:shd w:val="clear" w:color="auto" w:fill="FFFFFF"/>
            <w:vAlign w:val="center"/>
          </w:tcPr>
          <w:p>
            <w:pPr>
              <w:jc w:val="center"/>
            </w:pPr>
            <w:r>
              <w:t>274</w:t>
            </w:r>
          </w:p>
        </w:tc>
        <w:tc>
          <w:tcPr>
            <w:shd w:val="clear" w:color="auto" w:fill="FFFFFF"/>
            <w:vAlign w:val="center"/>
          </w:tcPr>
          <w:p>
            <w:pPr>
              <w:jc w:val="center"/>
            </w:pPr>
            <w:r>
              <w:t>4.92</w:t>
            </w:r>
          </w:p>
        </w:tc>
        <w:tc>
          <w:tcPr>
            <w:shd w:val="clear" w:color="auto" w:fill="FFFFFF"/>
            <w:vAlign w:val="center"/>
          </w:tcPr>
          <w:p>
            <w:pPr>
              <w:jc w:val="center"/>
            </w:pPr>
            <w:r>
              <w:t>286</w:t>
            </w:r>
          </w:p>
        </w:tc>
        <w:tc>
          <w:tcPr>
            <w:shd w:val="clear" w:color="auto" w:fill="FFFFFF"/>
            <w:vAlign w:val="center"/>
          </w:tcPr>
          <w:p>
            <w:pPr>
              <w:jc w:val="center"/>
            </w:pPr>
            <w:r>
              <w:t>4.90</w:t>
            </w:r>
          </w:p>
        </w:tc>
      </w:tr>
    </w:tbl>
    <w:p>
      <w:r>
        <w:rPr>
          <w:rFonts w:ascii="宋体" w:hAnsi="宋体" w:eastAsia="宋体"/>
          <w:sz w:val="28"/>
        </w:rPr>
        <w:t xml:space="preserve"> </w:t>
      </w:r>
    </w:p>
    <w:p>
      <w:pPr>
        <w:pStyle w:val="23"/>
        <w:jc w:val="left"/>
        <w:textAlignment w:val="center"/>
      </w:pPr>
      <w:r>
        <w:rPr>
          <w:b/>
          <w:sz w:val="28"/>
        </w:rPr>
        <w:t>6.7.11、历年体测裸眼视力右单项平均值趋势统计分析</w:t>
      </w:r>
    </w:p>
    <w:p>
      <w:r>
        <w:rPr>
          <w:rFonts w:ascii="宋体" w:hAnsi="宋体" w:eastAsia="宋体"/>
          <w:sz w:val="28"/>
        </w:rPr>
        <w:t xml:space="preserve"> </w:t>
      </w:r>
    </w:p>
    <w:p>
      <w:pPr>
        <w:ind w:firstLine="600"/>
      </w:pPr>
      <w:r>
        <w:rPr>
          <w:b w:val="0"/>
          <w:sz w:val="28"/>
        </w:rPr>
        <w:t>在2023-2024学年体测工作中，共有560名学生参加裸眼视力右项目体测，总体平均值为4.92。其中，男生平均值为4.93，女生平均值为4.92。</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56"/>
        <w:gridCol w:w="1857"/>
        <w:gridCol w:w="621"/>
        <w:gridCol w:w="808"/>
        <w:gridCol w:w="621"/>
        <w:gridCol w:w="808"/>
        <w:gridCol w:w="621"/>
        <w:gridCol w:w="8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历年体测裸眼视力右单项平均值趋势统计（单位：）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c>
          <w:tcPr>
            <w:shd w:val="clear" w:color="auto" w:fill="EBF5F5"/>
            <w:vAlign w:val="center"/>
          </w:tcPr>
          <w:p>
            <w:pPr>
              <w:jc w:val="center"/>
            </w:pPr>
            <w:r>
              <w:t>人数</w:t>
            </w:r>
          </w:p>
        </w:tc>
        <w:tc>
          <w:tcPr>
            <w:shd w:val="clear" w:color="auto" w:fill="EBF5F5"/>
            <w:vAlign w:val="center"/>
          </w:tcPr>
          <w:p>
            <w:pPr>
              <w:jc w:val="center"/>
            </w:pPr>
            <w:r>
              <w:t>平均值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4.92</w:t>
            </w:r>
          </w:p>
        </w:tc>
        <w:tc>
          <w:tcPr>
            <w:shd w:val="clear" w:color="auto" w:fill="FFFFFF"/>
            <w:vAlign w:val="center"/>
          </w:tcPr>
          <w:p>
            <w:pPr>
              <w:jc w:val="center"/>
            </w:pPr>
            <w:r>
              <w:t>274</w:t>
            </w:r>
          </w:p>
        </w:tc>
        <w:tc>
          <w:tcPr>
            <w:shd w:val="clear" w:color="auto" w:fill="FFFFFF"/>
            <w:vAlign w:val="center"/>
          </w:tcPr>
          <w:p>
            <w:pPr>
              <w:jc w:val="center"/>
            </w:pPr>
            <w:r>
              <w:t>4.93</w:t>
            </w:r>
          </w:p>
        </w:tc>
        <w:tc>
          <w:tcPr>
            <w:shd w:val="clear" w:color="auto" w:fill="FFFFFF"/>
            <w:vAlign w:val="center"/>
          </w:tcPr>
          <w:p>
            <w:pPr>
              <w:jc w:val="center"/>
            </w:pPr>
            <w:r>
              <w:t>286</w:t>
            </w:r>
          </w:p>
        </w:tc>
        <w:tc>
          <w:tcPr>
            <w:shd w:val="clear" w:color="auto" w:fill="FFFFFF"/>
            <w:vAlign w:val="center"/>
          </w:tcPr>
          <w:p>
            <w:pPr>
              <w:jc w:val="center"/>
            </w:pPr>
            <w:r>
              <w:t>4.92</w:t>
            </w:r>
          </w:p>
        </w:tc>
      </w:tr>
    </w:tbl>
    <w:p>
      <w:r>
        <w:rPr>
          <w:rFonts w:ascii="宋体" w:hAnsi="宋体" w:eastAsia="宋体"/>
          <w:sz w:val="28"/>
        </w:rPr>
        <w:t xml:space="preserve"> </w:t>
      </w:r>
    </w:p>
    <w:p>
      <w:pPr>
        <w:pStyle w:val="22"/>
        <w:jc w:val="left"/>
        <w:textAlignment w:val="center"/>
      </w:pPr>
      <w:r>
        <w:rPr>
          <w:b/>
          <w:sz w:val="32"/>
        </w:rPr>
        <w:t>6.8、南京市芳园西路小学历年单项平均分趋势统计</w:t>
      </w:r>
    </w:p>
    <w:p>
      <w:r>
        <w:rPr>
          <w:rFonts w:ascii="宋体" w:hAnsi="宋体" w:eastAsia="宋体"/>
          <w:sz w:val="28"/>
        </w:rPr>
        <w:t xml:space="preserve"> </w:t>
      </w:r>
    </w:p>
    <w:p>
      <w:pPr>
        <w:pStyle w:val="23"/>
        <w:jc w:val="left"/>
        <w:textAlignment w:val="center"/>
      </w:pPr>
      <w:r>
        <w:rPr>
          <w:b/>
          <w:sz w:val="28"/>
        </w:rPr>
        <w:t>6.8.1、历年体测总分平均分趋势统计分析</w:t>
      </w:r>
    </w:p>
    <w:p>
      <w:r>
        <w:rPr>
          <w:rFonts w:ascii="宋体" w:hAnsi="宋体" w:eastAsia="宋体"/>
          <w:sz w:val="28"/>
        </w:rPr>
        <w:t xml:space="preserve"> </w:t>
      </w:r>
    </w:p>
    <w:p>
      <w:pPr>
        <w:ind w:firstLine="600"/>
      </w:pPr>
      <w:r>
        <w:rPr>
          <w:b w:val="0"/>
          <w:sz w:val="28"/>
        </w:rPr>
        <w:t>在2023-2024学年体测工作中，共有560名学生参加总分项目体测，学生总体平均分为85.63分。其中男生274人，平均分为84.67分；女生286人，平均分为86.56分。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4"/>
        <w:gridCol w:w="1839"/>
        <w:gridCol w:w="620"/>
        <w:gridCol w:w="822"/>
        <w:gridCol w:w="620"/>
        <w:gridCol w:w="822"/>
        <w:gridCol w:w="620"/>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gridSpan w:val="8"/>
            <w:vMerge w:val="restart"/>
            <w:shd w:val="clear" w:color="auto" w:fill="BCDEDC"/>
            <w:vAlign w:val="center"/>
          </w:tcPr>
          <w:p>
            <w:pPr>
              <w:jc w:val="center"/>
            </w:pPr>
            <w:r>
              <w:t>历年体测总分平均分趋势统计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85.63</w:t>
            </w:r>
          </w:p>
        </w:tc>
        <w:tc>
          <w:tcPr>
            <w:shd w:val="clear" w:color="auto" w:fill="FFFFFF"/>
            <w:vAlign w:val="center"/>
          </w:tcPr>
          <w:p>
            <w:pPr>
              <w:jc w:val="center"/>
            </w:pPr>
            <w:r>
              <w:t>274</w:t>
            </w:r>
          </w:p>
        </w:tc>
        <w:tc>
          <w:tcPr>
            <w:shd w:val="clear" w:color="auto" w:fill="FFFFFF"/>
            <w:vAlign w:val="center"/>
          </w:tcPr>
          <w:p>
            <w:pPr>
              <w:jc w:val="center"/>
            </w:pPr>
            <w:r>
              <w:t>84.67</w:t>
            </w:r>
          </w:p>
        </w:tc>
        <w:tc>
          <w:tcPr>
            <w:shd w:val="clear" w:color="auto" w:fill="FFFFFF"/>
            <w:vAlign w:val="center"/>
          </w:tcPr>
          <w:p>
            <w:pPr>
              <w:jc w:val="center"/>
            </w:pPr>
            <w:r>
              <w:t>286</w:t>
            </w:r>
          </w:p>
        </w:tc>
        <w:tc>
          <w:tcPr>
            <w:shd w:val="clear" w:color="auto" w:fill="FFFFFF"/>
            <w:vAlign w:val="center"/>
          </w:tcPr>
          <w:p>
            <w:pPr>
              <w:jc w:val="center"/>
            </w:pPr>
            <w:r>
              <w:t>86.56</w:t>
            </w:r>
          </w:p>
        </w:tc>
      </w:tr>
    </w:tbl>
    <w:p>
      <w:r>
        <w:rPr>
          <w:rFonts w:ascii="宋体" w:hAnsi="宋体" w:eastAsia="宋体"/>
          <w:sz w:val="28"/>
        </w:rPr>
        <w:t xml:space="preserve"> </w:t>
      </w:r>
    </w:p>
    <w:p>
      <w:pPr>
        <w:pStyle w:val="23"/>
        <w:jc w:val="left"/>
        <w:textAlignment w:val="center"/>
      </w:pPr>
      <w:r>
        <w:rPr>
          <w:b/>
          <w:sz w:val="28"/>
        </w:rPr>
        <w:t>6.8.2、历年体测肺活量单项平均分趋势统计分析</w:t>
      </w:r>
    </w:p>
    <w:p>
      <w:r>
        <w:rPr>
          <w:rFonts w:ascii="宋体" w:hAnsi="宋体" w:eastAsia="宋体"/>
          <w:sz w:val="28"/>
        </w:rPr>
        <w:t xml:space="preserve"> </w:t>
      </w:r>
    </w:p>
    <w:p>
      <w:pPr>
        <w:ind w:firstLine="600"/>
      </w:pPr>
      <w:r>
        <w:rPr>
          <w:b w:val="0"/>
          <w:sz w:val="28"/>
        </w:rPr>
        <w:t>在2023-2024学年体测工作中，共有560名学生参加肺活量项目体测，学生总体平均分为81.43分。其中男生274人，平均分为78.63分；女生286人，平均分为84.12分。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4"/>
        <w:gridCol w:w="1839"/>
        <w:gridCol w:w="620"/>
        <w:gridCol w:w="822"/>
        <w:gridCol w:w="620"/>
        <w:gridCol w:w="822"/>
        <w:gridCol w:w="620"/>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历年体测肺活量单项平均分趋势统计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81.43</w:t>
            </w:r>
          </w:p>
        </w:tc>
        <w:tc>
          <w:tcPr>
            <w:shd w:val="clear" w:color="auto" w:fill="FFFFFF"/>
            <w:vAlign w:val="center"/>
          </w:tcPr>
          <w:p>
            <w:pPr>
              <w:jc w:val="center"/>
            </w:pPr>
            <w:r>
              <w:t>274</w:t>
            </w:r>
          </w:p>
        </w:tc>
        <w:tc>
          <w:tcPr>
            <w:shd w:val="clear" w:color="auto" w:fill="FFFFFF"/>
            <w:vAlign w:val="center"/>
          </w:tcPr>
          <w:p>
            <w:pPr>
              <w:jc w:val="center"/>
            </w:pPr>
            <w:r>
              <w:t>78.63</w:t>
            </w:r>
          </w:p>
        </w:tc>
        <w:tc>
          <w:tcPr>
            <w:shd w:val="clear" w:color="auto" w:fill="FFFFFF"/>
            <w:vAlign w:val="center"/>
          </w:tcPr>
          <w:p>
            <w:pPr>
              <w:jc w:val="center"/>
            </w:pPr>
            <w:r>
              <w:t>286</w:t>
            </w:r>
          </w:p>
        </w:tc>
        <w:tc>
          <w:tcPr>
            <w:shd w:val="clear" w:color="auto" w:fill="FFFFFF"/>
            <w:vAlign w:val="center"/>
          </w:tcPr>
          <w:p>
            <w:pPr>
              <w:jc w:val="center"/>
            </w:pPr>
            <w:r>
              <w:t>84.12</w:t>
            </w:r>
          </w:p>
        </w:tc>
      </w:tr>
    </w:tbl>
    <w:p>
      <w:r>
        <w:rPr>
          <w:rFonts w:ascii="宋体" w:hAnsi="宋体" w:eastAsia="宋体"/>
          <w:sz w:val="28"/>
        </w:rPr>
        <w:t xml:space="preserve"> </w:t>
      </w:r>
    </w:p>
    <w:p>
      <w:pPr>
        <w:pStyle w:val="23"/>
        <w:jc w:val="left"/>
        <w:textAlignment w:val="center"/>
      </w:pPr>
      <w:r>
        <w:rPr>
          <w:b/>
          <w:sz w:val="28"/>
        </w:rPr>
        <w:t>6.8.3、历年体测BMI单项平均分趋势统计分析</w:t>
      </w:r>
    </w:p>
    <w:p>
      <w:r>
        <w:rPr>
          <w:rFonts w:ascii="宋体" w:hAnsi="宋体" w:eastAsia="宋体"/>
          <w:sz w:val="28"/>
        </w:rPr>
        <w:t xml:space="preserve"> </w:t>
      </w:r>
    </w:p>
    <w:p>
      <w:pPr>
        <w:ind w:firstLine="600"/>
      </w:pPr>
      <w:r>
        <w:rPr>
          <w:b w:val="0"/>
          <w:sz w:val="28"/>
        </w:rPr>
        <w:t>在2023-2024学年体测工作中，共有560名学生参加BMI项目体测，学生总体平均分为93.75分。其中男生274人，平均分为94.01分；女生286人，平均分为93.50分。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4"/>
        <w:gridCol w:w="1839"/>
        <w:gridCol w:w="620"/>
        <w:gridCol w:w="822"/>
        <w:gridCol w:w="620"/>
        <w:gridCol w:w="822"/>
        <w:gridCol w:w="620"/>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历年体测BMI单项平均分趋势统计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93.75</w:t>
            </w:r>
          </w:p>
        </w:tc>
        <w:tc>
          <w:tcPr>
            <w:shd w:val="clear" w:color="auto" w:fill="FFFFFF"/>
            <w:vAlign w:val="center"/>
          </w:tcPr>
          <w:p>
            <w:pPr>
              <w:jc w:val="center"/>
            </w:pPr>
            <w:r>
              <w:t>274</w:t>
            </w:r>
          </w:p>
        </w:tc>
        <w:tc>
          <w:tcPr>
            <w:shd w:val="clear" w:color="auto" w:fill="FFFFFF"/>
            <w:vAlign w:val="center"/>
          </w:tcPr>
          <w:p>
            <w:pPr>
              <w:jc w:val="center"/>
            </w:pPr>
            <w:r>
              <w:t>94.01</w:t>
            </w:r>
          </w:p>
        </w:tc>
        <w:tc>
          <w:tcPr>
            <w:shd w:val="clear" w:color="auto" w:fill="FFFFFF"/>
            <w:vAlign w:val="center"/>
          </w:tcPr>
          <w:p>
            <w:pPr>
              <w:jc w:val="center"/>
            </w:pPr>
            <w:r>
              <w:t>286</w:t>
            </w:r>
          </w:p>
        </w:tc>
        <w:tc>
          <w:tcPr>
            <w:shd w:val="clear" w:color="auto" w:fill="FFFFFF"/>
            <w:vAlign w:val="center"/>
          </w:tcPr>
          <w:p>
            <w:pPr>
              <w:jc w:val="center"/>
            </w:pPr>
            <w:r>
              <w:t>93.50</w:t>
            </w:r>
          </w:p>
        </w:tc>
      </w:tr>
    </w:tbl>
    <w:p>
      <w:r>
        <w:rPr>
          <w:rFonts w:ascii="宋体" w:hAnsi="宋体" w:eastAsia="宋体"/>
          <w:sz w:val="28"/>
        </w:rPr>
        <w:t xml:space="preserve"> </w:t>
      </w:r>
    </w:p>
    <w:p>
      <w:pPr>
        <w:pStyle w:val="23"/>
        <w:jc w:val="left"/>
        <w:textAlignment w:val="center"/>
      </w:pPr>
      <w:r>
        <w:rPr>
          <w:b/>
          <w:sz w:val="28"/>
        </w:rPr>
        <w:t>6.8.4、历年体测50米跑单项平均分趋势统计分析</w:t>
      </w:r>
    </w:p>
    <w:p>
      <w:r>
        <w:rPr>
          <w:rFonts w:ascii="宋体" w:hAnsi="宋体" w:eastAsia="宋体"/>
          <w:sz w:val="28"/>
        </w:rPr>
        <w:t xml:space="preserve"> </w:t>
      </w:r>
    </w:p>
    <w:p>
      <w:pPr>
        <w:ind w:firstLine="600"/>
      </w:pPr>
      <w:r>
        <w:rPr>
          <w:b w:val="0"/>
          <w:sz w:val="28"/>
        </w:rPr>
        <w:t>在2023-2024学年体测工作中，共有560名学生参加50米跑项目体测，学生总体平均分为75.61分。其中男生274人，平均分为72.70分；女生286人，平均分为78.40分。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4"/>
        <w:gridCol w:w="1839"/>
        <w:gridCol w:w="620"/>
        <w:gridCol w:w="822"/>
        <w:gridCol w:w="620"/>
        <w:gridCol w:w="822"/>
        <w:gridCol w:w="620"/>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历年体测50米跑单项平均分趋势统计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75.61</w:t>
            </w:r>
          </w:p>
        </w:tc>
        <w:tc>
          <w:tcPr>
            <w:shd w:val="clear" w:color="auto" w:fill="FFFFFF"/>
            <w:vAlign w:val="center"/>
          </w:tcPr>
          <w:p>
            <w:pPr>
              <w:jc w:val="center"/>
            </w:pPr>
            <w:r>
              <w:t>274</w:t>
            </w:r>
          </w:p>
        </w:tc>
        <w:tc>
          <w:tcPr>
            <w:shd w:val="clear" w:color="auto" w:fill="FFFFFF"/>
            <w:vAlign w:val="center"/>
          </w:tcPr>
          <w:p>
            <w:pPr>
              <w:jc w:val="center"/>
            </w:pPr>
            <w:r>
              <w:t>72.70</w:t>
            </w:r>
          </w:p>
        </w:tc>
        <w:tc>
          <w:tcPr>
            <w:shd w:val="clear" w:color="auto" w:fill="FFFFFF"/>
            <w:vAlign w:val="center"/>
          </w:tcPr>
          <w:p>
            <w:pPr>
              <w:jc w:val="center"/>
            </w:pPr>
            <w:r>
              <w:t>286</w:t>
            </w:r>
          </w:p>
        </w:tc>
        <w:tc>
          <w:tcPr>
            <w:shd w:val="clear" w:color="auto" w:fill="FFFFFF"/>
            <w:vAlign w:val="center"/>
          </w:tcPr>
          <w:p>
            <w:pPr>
              <w:jc w:val="center"/>
            </w:pPr>
            <w:r>
              <w:t>78.40</w:t>
            </w:r>
          </w:p>
        </w:tc>
      </w:tr>
    </w:tbl>
    <w:p>
      <w:r>
        <w:rPr>
          <w:rFonts w:ascii="宋体" w:hAnsi="宋体" w:eastAsia="宋体"/>
          <w:sz w:val="28"/>
        </w:rPr>
        <w:t xml:space="preserve"> </w:t>
      </w:r>
    </w:p>
    <w:p>
      <w:pPr>
        <w:pStyle w:val="23"/>
        <w:jc w:val="left"/>
        <w:textAlignment w:val="center"/>
      </w:pPr>
      <w:r>
        <w:rPr>
          <w:b/>
          <w:sz w:val="28"/>
        </w:rPr>
        <w:t>6.8.5、历年体测坐位体前屈单项平均分趋势统计分析</w:t>
      </w:r>
    </w:p>
    <w:p>
      <w:r>
        <w:rPr>
          <w:rFonts w:ascii="宋体" w:hAnsi="宋体" w:eastAsia="宋体"/>
          <w:sz w:val="28"/>
        </w:rPr>
        <w:t xml:space="preserve"> </w:t>
      </w:r>
    </w:p>
    <w:p>
      <w:pPr>
        <w:ind w:firstLine="600"/>
      </w:pPr>
      <w:r>
        <w:rPr>
          <w:b w:val="0"/>
          <w:sz w:val="28"/>
        </w:rPr>
        <w:t>在2023-2024学年体测工作中，共有560名学生参加坐位体前屈项目体测，学生总体平均分为79.97分。其中男生274人，平均分为77.73分；女生286人，平均分为82.11分。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4"/>
        <w:gridCol w:w="1839"/>
        <w:gridCol w:w="620"/>
        <w:gridCol w:w="822"/>
        <w:gridCol w:w="620"/>
        <w:gridCol w:w="822"/>
        <w:gridCol w:w="620"/>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历年体测坐位体前屈单项平均分趋势统计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79.97</w:t>
            </w:r>
          </w:p>
        </w:tc>
        <w:tc>
          <w:tcPr>
            <w:shd w:val="clear" w:color="auto" w:fill="FFFFFF"/>
            <w:vAlign w:val="center"/>
          </w:tcPr>
          <w:p>
            <w:pPr>
              <w:jc w:val="center"/>
            </w:pPr>
            <w:r>
              <w:t>274</w:t>
            </w:r>
          </w:p>
        </w:tc>
        <w:tc>
          <w:tcPr>
            <w:shd w:val="clear" w:color="auto" w:fill="FFFFFF"/>
            <w:vAlign w:val="center"/>
          </w:tcPr>
          <w:p>
            <w:pPr>
              <w:jc w:val="center"/>
            </w:pPr>
            <w:r>
              <w:t>77.73</w:t>
            </w:r>
          </w:p>
        </w:tc>
        <w:tc>
          <w:tcPr>
            <w:shd w:val="clear" w:color="auto" w:fill="FFFFFF"/>
            <w:vAlign w:val="center"/>
          </w:tcPr>
          <w:p>
            <w:pPr>
              <w:jc w:val="center"/>
            </w:pPr>
            <w:r>
              <w:t>286</w:t>
            </w:r>
          </w:p>
        </w:tc>
        <w:tc>
          <w:tcPr>
            <w:shd w:val="clear" w:color="auto" w:fill="FFFFFF"/>
            <w:vAlign w:val="center"/>
          </w:tcPr>
          <w:p>
            <w:pPr>
              <w:jc w:val="center"/>
            </w:pPr>
            <w:r>
              <w:t>82.11</w:t>
            </w:r>
          </w:p>
        </w:tc>
      </w:tr>
    </w:tbl>
    <w:p>
      <w:r>
        <w:rPr>
          <w:rFonts w:ascii="宋体" w:hAnsi="宋体" w:eastAsia="宋体"/>
          <w:sz w:val="28"/>
        </w:rPr>
        <w:t xml:space="preserve"> </w:t>
      </w:r>
    </w:p>
    <w:p>
      <w:pPr>
        <w:pStyle w:val="23"/>
        <w:jc w:val="left"/>
        <w:textAlignment w:val="center"/>
      </w:pPr>
      <w:r>
        <w:rPr>
          <w:b/>
          <w:sz w:val="28"/>
        </w:rPr>
        <w:t>6.8.6、历年体测一分钟仰卧起坐单项平均分趋势统计分析</w:t>
      </w:r>
    </w:p>
    <w:p>
      <w:r>
        <w:rPr>
          <w:rFonts w:ascii="宋体" w:hAnsi="宋体" w:eastAsia="宋体"/>
          <w:sz w:val="28"/>
        </w:rPr>
        <w:t xml:space="preserve"> </w:t>
      </w:r>
    </w:p>
    <w:p>
      <w:pPr>
        <w:ind w:firstLine="600"/>
      </w:pPr>
      <w:r>
        <w:rPr>
          <w:b w:val="0"/>
          <w:sz w:val="28"/>
        </w:rPr>
        <w:t>在2023-2024学年体测工作中，共有161名学生参加一分钟仰卧起坐项目体测，学生总体平均分为75.84分。其中男生75人，平均分为77.29分；女生86人，平均分为74.58分。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49"/>
        <w:gridCol w:w="1851"/>
        <w:gridCol w:w="621"/>
        <w:gridCol w:w="823"/>
        <w:gridCol w:w="605"/>
        <w:gridCol w:w="823"/>
        <w:gridCol w:w="605"/>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历年体测一分钟仰卧起坐单项平均分趋势统计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161</w:t>
            </w:r>
          </w:p>
        </w:tc>
        <w:tc>
          <w:tcPr>
            <w:shd w:val="clear" w:color="auto" w:fill="FFFFFF"/>
            <w:vAlign w:val="center"/>
          </w:tcPr>
          <w:p>
            <w:pPr>
              <w:jc w:val="center"/>
            </w:pPr>
            <w:r>
              <w:t>75.84</w:t>
            </w:r>
          </w:p>
        </w:tc>
        <w:tc>
          <w:tcPr>
            <w:shd w:val="clear" w:color="auto" w:fill="FFFFFF"/>
            <w:vAlign w:val="center"/>
          </w:tcPr>
          <w:p>
            <w:pPr>
              <w:jc w:val="center"/>
            </w:pPr>
            <w:r>
              <w:t>75</w:t>
            </w:r>
          </w:p>
        </w:tc>
        <w:tc>
          <w:tcPr>
            <w:shd w:val="clear" w:color="auto" w:fill="FFFFFF"/>
            <w:vAlign w:val="center"/>
          </w:tcPr>
          <w:p>
            <w:pPr>
              <w:jc w:val="center"/>
            </w:pPr>
            <w:r>
              <w:t>77.29</w:t>
            </w:r>
          </w:p>
        </w:tc>
        <w:tc>
          <w:tcPr>
            <w:shd w:val="clear" w:color="auto" w:fill="FFFFFF"/>
            <w:vAlign w:val="center"/>
          </w:tcPr>
          <w:p>
            <w:pPr>
              <w:jc w:val="center"/>
            </w:pPr>
            <w:r>
              <w:t>86</w:t>
            </w:r>
          </w:p>
        </w:tc>
        <w:tc>
          <w:tcPr>
            <w:shd w:val="clear" w:color="auto" w:fill="FFFFFF"/>
            <w:vAlign w:val="center"/>
          </w:tcPr>
          <w:p>
            <w:pPr>
              <w:jc w:val="center"/>
            </w:pPr>
            <w:r>
              <w:t>74.58</w:t>
            </w:r>
          </w:p>
        </w:tc>
      </w:tr>
    </w:tbl>
    <w:p>
      <w:r>
        <w:rPr>
          <w:rFonts w:ascii="宋体" w:hAnsi="宋体" w:eastAsia="宋体"/>
          <w:sz w:val="28"/>
        </w:rPr>
        <w:t xml:space="preserve"> </w:t>
      </w:r>
    </w:p>
    <w:p>
      <w:pPr>
        <w:pStyle w:val="23"/>
        <w:jc w:val="left"/>
        <w:textAlignment w:val="center"/>
      </w:pPr>
      <w:r>
        <w:rPr>
          <w:b/>
          <w:sz w:val="28"/>
        </w:rPr>
        <w:t>6.8.7、历年体测一分钟跳绳单项平均分趋势统计分析</w:t>
      </w:r>
    </w:p>
    <w:p>
      <w:r>
        <w:rPr>
          <w:rFonts w:ascii="宋体" w:hAnsi="宋体" w:eastAsia="宋体"/>
          <w:sz w:val="28"/>
        </w:rPr>
        <w:t xml:space="preserve"> </w:t>
      </w:r>
    </w:p>
    <w:p>
      <w:pPr>
        <w:ind w:firstLine="600"/>
      </w:pPr>
      <w:r>
        <w:rPr>
          <w:b w:val="0"/>
          <w:sz w:val="28"/>
        </w:rPr>
        <w:t>在2023-2024学年体测工作中，共有560名学生参加一分钟跳绳项目体测，学生总体平均分为86.51分。其中男生274人，平均分为86.31分；女生286人，平均分为86.70分。</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4"/>
        <w:gridCol w:w="1839"/>
        <w:gridCol w:w="620"/>
        <w:gridCol w:w="822"/>
        <w:gridCol w:w="620"/>
        <w:gridCol w:w="822"/>
        <w:gridCol w:w="620"/>
        <w:gridCol w:w="8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8"/>
            <w:vMerge w:val="restart"/>
            <w:shd w:val="clear" w:color="auto" w:fill="BCDEDC"/>
            <w:vAlign w:val="center"/>
          </w:tcPr>
          <w:p>
            <w:pPr>
              <w:jc w:val="center"/>
            </w:pPr>
            <w:r>
              <w:t>历年体测一分钟跳绳单项平均分趋势统计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7"/>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gridSpan w:val="2"/>
            <w:shd w:val="clear" w:color="auto" w:fill="EBF5F5"/>
            <w:vAlign w:val="center"/>
          </w:tcPr>
          <w:p>
            <w:pPr>
              <w:jc w:val="center"/>
            </w:pPr>
            <w:r>
              <w:t>总体情况</w:t>
            </w:r>
          </w:p>
        </w:tc>
        <w:tc>
          <w:tcPr>
            <w:gridSpan w:val="2"/>
            <w:shd w:val="clear" w:color="auto" w:fill="EBF5F5"/>
            <w:vAlign w:val="center"/>
          </w:tcPr>
          <w:p>
            <w:pPr>
              <w:jc w:val="center"/>
            </w:pPr>
            <w:r>
              <w:t>男生</w:t>
            </w:r>
          </w:p>
        </w:tc>
        <w:tc>
          <w:tcPr>
            <w:gridSpan w:val="2"/>
            <w:shd w:val="clear" w:color="auto" w:fill="EBF5F5"/>
            <w:vAlign w:val="center"/>
          </w:tcPr>
          <w:p>
            <w:pPr>
              <w:jc w:val="center"/>
            </w:pPr>
            <w:r>
              <w:t>女生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c>
          <w:tcPr>
            <w:shd w:val="clear" w:color="auto" w:fill="EBF5F5"/>
            <w:vAlign w:val="center"/>
          </w:tcPr>
          <w:p>
            <w:pPr>
              <w:jc w:val="center"/>
            </w:pPr>
            <w:r>
              <w:t>人数</w:t>
            </w:r>
          </w:p>
        </w:tc>
        <w:tc>
          <w:tcPr>
            <w:shd w:val="clear" w:color="auto" w:fill="EBF5F5"/>
            <w:vAlign w:val="center"/>
          </w:tcPr>
          <w:p>
            <w:pPr>
              <w:jc w:val="center"/>
            </w:pPr>
            <w:r>
              <w:t>平均分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86.51</w:t>
            </w:r>
          </w:p>
        </w:tc>
        <w:tc>
          <w:tcPr>
            <w:shd w:val="clear" w:color="auto" w:fill="FFFFFF"/>
            <w:vAlign w:val="center"/>
          </w:tcPr>
          <w:p>
            <w:pPr>
              <w:jc w:val="center"/>
            </w:pPr>
            <w:r>
              <w:t>274</w:t>
            </w:r>
          </w:p>
        </w:tc>
        <w:tc>
          <w:tcPr>
            <w:shd w:val="clear" w:color="auto" w:fill="FFFFFF"/>
            <w:vAlign w:val="center"/>
          </w:tcPr>
          <w:p>
            <w:pPr>
              <w:jc w:val="center"/>
            </w:pPr>
            <w:r>
              <w:t>86.31</w:t>
            </w:r>
          </w:p>
        </w:tc>
        <w:tc>
          <w:tcPr>
            <w:shd w:val="clear" w:color="auto" w:fill="FFFFFF"/>
            <w:vAlign w:val="center"/>
          </w:tcPr>
          <w:p>
            <w:pPr>
              <w:jc w:val="center"/>
            </w:pPr>
            <w:r>
              <w:t>286</w:t>
            </w:r>
          </w:p>
        </w:tc>
        <w:tc>
          <w:tcPr>
            <w:shd w:val="clear" w:color="auto" w:fill="FFFFFF"/>
            <w:vAlign w:val="center"/>
          </w:tcPr>
          <w:p>
            <w:pPr>
              <w:jc w:val="center"/>
            </w:pPr>
            <w:r>
              <w:t>86.70</w:t>
            </w:r>
          </w:p>
        </w:tc>
      </w:tr>
    </w:tbl>
    <w:p>
      <w:r>
        <w:rPr>
          <w:rFonts w:ascii="宋体" w:hAnsi="宋体" w:eastAsia="宋体"/>
          <w:sz w:val="28"/>
        </w:rPr>
        <w:t xml:space="preserve"> </w:t>
      </w:r>
    </w:p>
    <w:p>
      <w:pPr>
        <w:pStyle w:val="23"/>
        <w:jc w:val="left"/>
        <w:textAlignment w:val="center"/>
      </w:pPr>
      <w:r>
        <w:rPr>
          <w:b/>
          <w:sz w:val="28"/>
        </w:rPr>
        <w:t>6.8.8、历年体测50米×8往返跑单项平均分趋势统计分析</w:t>
      </w:r>
    </w:p>
    <w:p>
      <w:r>
        <w:rPr>
          <w:rFonts w:ascii="宋体" w:hAnsi="宋体" w:eastAsia="宋体"/>
          <w:sz w:val="28"/>
        </w:rPr>
        <w:t xml:space="preserve"> </w:t>
      </w:r>
    </w:p>
    <w:p>
      <w:pPr>
        <w:ind w:firstLine="600"/>
      </w:pPr>
      <w:r>
        <w:rPr>
          <w:b w:val="0"/>
          <w:sz w:val="28"/>
        </w:rPr>
        <w:t>没有可供统计的数据</w:t>
      </w:r>
    </w:p>
    <w:p>
      <w:r>
        <w:rPr>
          <w:rFonts w:ascii="宋体" w:hAnsi="宋体" w:eastAsia="宋体"/>
          <w:sz w:val="28"/>
        </w:rPr>
        <w:t xml:space="preserve"> </w:t>
      </w:r>
    </w:p>
    <w:p>
      <w:pPr>
        <w:pStyle w:val="22"/>
        <w:jc w:val="left"/>
        <w:textAlignment w:val="center"/>
      </w:pPr>
      <w:r>
        <w:rPr>
          <w:b/>
          <w:sz w:val="32"/>
        </w:rPr>
        <w:t>6.9、南京市芳园西路小学历年单项评分等级趋势统计</w:t>
      </w:r>
    </w:p>
    <w:p>
      <w:r>
        <w:rPr>
          <w:rFonts w:ascii="宋体" w:hAnsi="宋体" w:eastAsia="宋体"/>
          <w:sz w:val="28"/>
        </w:rPr>
        <w:t xml:space="preserve"> </w:t>
      </w:r>
    </w:p>
    <w:p>
      <w:pPr>
        <w:pStyle w:val="23"/>
        <w:jc w:val="left"/>
        <w:textAlignment w:val="center"/>
      </w:pPr>
      <w:r>
        <w:rPr>
          <w:b/>
          <w:sz w:val="28"/>
        </w:rPr>
        <w:t>6.9.1、历年体测总分评分等级趋势统计分析</w:t>
      </w:r>
    </w:p>
    <w:p>
      <w:r>
        <w:rPr>
          <w:rFonts w:ascii="宋体" w:hAnsi="宋体" w:eastAsia="宋体"/>
          <w:sz w:val="28"/>
        </w:rPr>
        <w:t xml:space="preserve"> </w:t>
      </w:r>
    </w:p>
    <w:p>
      <w:pPr>
        <w:ind w:firstLine="600"/>
      </w:pPr>
      <w:r>
        <w:rPr>
          <w:b w:val="0"/>
          <w:sz w:val="28"/>
        </w:rPr>
        <w:t xml:space="preserve">  在2023-2024学年体测工作中，共有560名学生参加总分项目体测， 其中优秀人数为177人，占总人数的31.61%，良好人数210人，占总人数的69.11%，及格人数为163人，占总人数的98.21%，不及格人数为10人，占总人数的1.79%。</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1"/>
        <w:gridCol w:w="1198"/>
        <w:gridCol w:w="775"/>
        <w:gridCol w:w="582"/>
        <w:gridCol w:w="695"/>
        <w:gridCol w:w="582"/>
        <w:gridCol w:w="695"/>
        <w:gridCol w:w="582"/>
        <w:gridCol w:w="695"/>
        <w:gridCol w:w="524"/>
        <w:gridCol w:w="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1"/>
            <w:vMerge w:val="restart"/>
            <w:shd w:val="clear" w:color="auto" w:fill="BCDEDC"/>
            <w:vAlign w:val="center"/>
          </w:tcPr>
          <w:p>
            <w:pPr>
              <w:jc w:val="center"/>
            </w:pPr>
            <w:r>
              <w:t>历年体测评分等级趋势统计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0"/>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统计地区</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177</w:t>
            </w:r>
          </w:p>
        </w:tc>
        <w:tc>
          <w:tcPr>
            <w:shd w:val="clear" w:color="auto" w:fill="FFFFFF"/>
            <w:vAlign w:val="center"/>
          </w:tcPr>
          <w:p>
            <w:pPr>
              <w:jc w:val="center"/>
            </w:pPr>
            <w:r>
              <w:t>31.61</w:t>
            </w:r>
          </w:p>
        </w:tc>
        <w:tc>
          <w:tcPr>
            <w:shd w:val="clear" w:color="auto" w:fill="FFFFFF"/>
            <w:vAlign w:val="center"/>
          </w:tcPr>
          <w:p>
            <w:pPr>
              <w:jc w:val="center"/>
            </w:pPr>
            <w:r>
              <w:t>210</w:t>
            </w:r>
          </w:p>
        </w:tc>
        <w:tc>
          <w:tcPr>
            <w:shd w:val="clear" w:color="auto" w:fill="FFFFFF"/>
            <w:vAlign w:val="center"/>
          </w:tcPr>
          <w:p>
            <w:pPr>
              <w:jc w:val="center"/>
            </w:pPr>
            <w:r>
              <w:t>69.11</w:t>
            </w:r>
          </w:p>
        </w:tc>
        <w:tc>
          <w:tcPr>
            <w:shd w:val="clear" w:color="auto" w:fill="FFFFFF"/>
            <w:vAlign w:val="center"/>
          </w:tcPr>
          <w:p>
            <w:pPr>
              <w:jc w:val="center"/>
            </w:pPr>
            <w:r>
              <w:t>163</w:t>
            </w:r>
          </w:p>
        </w:tc>
        <w:tc>
          <w:tcPr>
            <w:shd w:val="clear" w:color="auto" w:fill="FFFFFF"/>
            <w:vAlign w:val="center"/>
          </w:tcPr>
          <w:p>
            <w:pPr>
              <w:jc w:val="center"/>
            </w:pPr>
            <w:r>
              <w:t>98.21</w:t>
            </w:r>
          </w:p>
        </w:tc>
        <w:tc>
          <w:tcPr>
            <w:shd w:val="clear" w:color="auto" w:fill="FFFFFF"/>
            <w:vAlign w:val="center"/>
          </w:tcPr>
          <w:p>
            <w:pPr>
              <w:jc w:val="center"/>
            </w:pPr>
            <w:r>
              <w:t>10</w:t>
            </w:r>
          </w:p>
        </w:tc>
        <w:tc>
          <w:tcPr>
            <w:shd w:val="clear" w:color="auto" w:fill="FFFFFF"/>
            <w:vAlign w:val="center"/>
          </w:tcPr>
          <w:p>
            <w:pPr>
              <w:jc w:val="center"/>
            </w:pPr>
            <w:r>
              <w:t>1.79</w:t>
            </w:r>
          </w:p>
        </w:tc>
      </w:tr>
    </w:tbl>
    <w:p>
      <w:r>
        <w:rPr>
          <w:rFonts w:ascii="宋体" w:hAnsi="宋体" w:eastAsia="宋体"/>
          <w:sz w:val="28"/>
        </w:rPr>
        <w:t xml:space="preserve"> </w:t>
      </w:r>
    </w:p>
    <w:p>
      <w:pPr>
        <w:pStyle w:val="23"/>
        <w:jc w:val="left"/>
        <w:textAlignment w:val="center"/>
      </w:pPr>
      <w:r>
        <w:rPr>
          <w:b/>
          <w:sz w:val="28"/>
        </w:rPr>
        <w:t>6.9.2、历年体测肺活量单项评分等级趋势统计分析</w:t>
      </w:r>
    </w:p>
    <w:p>
      <w:r>
        <w:rPr>
          <w:rFonts w:ascii="宋体" w:hAnsi="宋体" w:eastAsia="宋体"/>
          <w:sz w:val="28"/>
        </w:rPr>
        <w:t xml:space="preserve"> </w:t>
      </w:r>
    </w:p>
    <w:p>
      <w:pPr>
        <w:ind w:firstLine="600"/>
      </w:pPr>
      <w:r>
        <w:rPr>
          <w:b w:val="0"/>
          <w:sz w:val="28"/>
        </w:rPr>
        <w:t xml:space="preserve"> 在2023-2024学年体测工作中，共有560名学生参加肺活量项目体测, 其中优秀人数为167人，占总人数的29.82% 。其中良好人数为140人，占总人数的54.82% 。其中及格人数为246人，占总人数的98.75% 。其中不及格人数为7人，占总人数的1.25%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2"/>
        <w:gridCol w:w="1198"/>
        <w:gridCol w:w="775"/>
        <w:gridCol w:w="582"/>
        <w:gridCol w:w="695"/>
        <w:gridCol w:w="582"/>
        <w:gridCol w:w="695"/>
        <w:gridCol w:w="582"/>
        <w:gridCol w:w="695"/>
        <w:gridCol w:w="523"/>
        <w:gridCol w:w="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1"/>
            <w:vMerge w:val="restart"/>
            <w:shd w:val="clear" w:color="auto" w:fill="BCDEDC"/>
            <w:vAlign w:val="center"/>
          </w:tcPr>
          <w:p>
            <w:pPr>
              <w:jc w:val="center"/>
            </w:pPr>
            <w:r>
              <w:t>历年体测肺活量单项评分等级趋势统计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0"/>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167</w:t>
            </w:r>
          </w:p>
        </w:tc>
        <w:tc>
          <w:tcPr>
            <w:shd w:val="clear" w:color="auto" w:fill="FFFFFF"/>
            <w:vAlign w:val="center"/>
          </w:tcPr>
          <w:p>
            <w:pPr>
              <w:jc w:val="center"/>
            </w:pPr>
            <w:r>
              <w:t>29.82</w:t>
            </w:r>
          </w:p>
        </w:tc>
        <w:tc>
          <w:tcPr>
            <w:shd w:val="clear" w:color="auto" w:fill="FFFFFF"/>
            <w:vAlign w:val="center"/>
          </w:tcPr>
          <w:p>
            <w:pPr>
              <w:jc w:val="center"/>
            </w:pPr>
            <w:r>
              <w:t>140</w:t>
            </w:r>
          </w:p>
        </w:tc>
        <w:tc>
          <w:tcPr>
            <w:shd w:val="clear" w:color="auto" w:fill="FFFFFF"/>
            <w:vAlign w:val="center"/>
          </w:tcPr>
          <w:p>
            <w:pPr>
              <w:jc w:val="center"/>
            </w:pPr>
            <w:r>
              <w:t>54.82</w:t>
            </w:r>
          </w:p>
        </w:tc>
        <w:tc>
          <w:tcPr>
            <w:shd w:val="clear" w:color="auto" w:fill="FFFFFF"/>
            <w:vAlign w:val="center"/>
          </w:tcPr>
          <w:p>
            <w:pPr>
              <w:jc w:val="center"/>
            </w:pPr>
            <w:r>
              <w:t>246</w:t>
            </w:r>
          </w:p>
        </w:tc>
        <w:tc>
          <w:tcPr>
            <w:shd w:val="clear" w:color="auto" w:fill="FFFFFF"/>
            <w:vAlign w:val="center"/>
          </w:tcPr>
          <w:p>
            <w:pPr>
              <w:jc w:val="center"/>
            </w:pPr>
            <w:r>
              <w:t>98.75</w:t>
            </w:r>
          </w:p>
        </w:tc>
        <w:tc>
          <w:tcPr>
            <w:shd w:val="clear" w:color="auto" w:fill="FFFFFF"/>
            <w:vAlign w:val="center"/>
          </w:tcPr>
          <w:p>
            <w:pPr>
              <w:jc w:val="center"/>
            </w:pPr>
            <w:r>
              <w:t>7</w:t>
            </w:r>
          </w:p>
        </w:tc>
        <w:tc>
          <w:tcPr>
            <w:shd w:val="clear" w:color="auto" w:fill="FFFFFF"/>
            <w:vAlign w:val="center"/>
          </w:tcPr>
          <w:p>
            <w:pPr>
              <w:jc w:val="center"/>
            </w:pPr>
            <w:r>
              <w:t>1.25</w:t>
            </w:r>
          </w:p>
        </w:tc>
      </w:tr>
    </w:tbl>
    <w:p>
      <w:r>
        <w:rPr>
          <w:rFonts w:ascii="宋体" w:hAnsi="宋体" w:eastAsia="宋体"/>
          <w:sz w:val="28"/>
        </w:rPr>
        <w:t xml:space="preserve"> </w:t>
      </w:r>
    </w:p>
    <w:p>
      <w:pPr>
        <w:pStyle w:val="23"/>
        <w:jc w:val="left"/>
        <w:textAlignment w:val="center"/>
      </w:pPr>
      <w:r>
        <w:rPr>
          <w:b/>
          <w:sz w:val="28"/>
        </w:rPr>
        <w:t>6.9.3、历年体测BMI单项评分等级趋势统计分析</w:t>
      </w:r>
    </w:p>
    <w:p>
      <w:r>
        <w:rPr>
          <w:rFonts w:ascii="宋体" w:hAnsi="宋体" w:eastAsia="宋体"/>
          <w:sz w:val="28"/>
        </w:rPr>
        <w:t xml:space="preserve"> </w:t>
      </w:r>
    </w:p>
    <w:p>
      <w:pPr>
        <w:ind w:firstLine="600"/>
      </w:pPr>
      <w:r>
        <w:rPr>
          <w:b w:val="0"/>
          <w:sz w:val="28"/>
        </w:rPr>
        <w:t xml:space="preserve"> 在2023-2024学年体测工作中，共有560名学生参加BMI项目体测, 其中正常人数为422人，占总人数的75.36% 。其中超重人数为72人，占总人数的12.86% 。其中肥胖人数为37人，占总人数的6.61% 。其中低体重人数为29人，占总人数的5.18%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2"/>
        <w:gridCol w:w="1264"/>
        <w:gridCol w:w="796"/>
        <w:gridCol w:w="586"/>
        <w:gridCol w:w="695"/>
        <w:gridCol w:w="532"/>
        <w:gridCol w:w="695"/>
        <w:gridCol w:w="532"/>
        <w:gridCol w:w="612"/>
        <w:gridCol w:w="533"/>
        <w:gridCol w:w="6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1"/>
            <w:vMerge w:val="restart"/>
            <w:shd w:val="clear" w:color="auto" w:fill="BCDEDC"/>
            <w:vAlign w:val="center"/>
          </w:tcPr>
          <w:p>
            <w:pPr>
              <w:jc w:val="center"/>
            </w:pPr>
            <w:r>
              <w:t>历年体测BMI单项评分等级趋势统计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0"/>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正常</w:t>
            </w:r>
          </w:p>
        </w:tc>
        <w:tc>
          <w:tcPr>
            <w:gridSpan w:val="2"/>
            <w:shd w:val="clear" w:color="auto" w:fill="EBF5F5"/>
            <w:vAlign w:val="center"/>
          </w:tcPr>
          <w:p>
            <w:pPr>
              <w:jc w:val="center"/>
            </w:pPr>
            <w:r>
              <w:t>超重</w:t>
            </w:r>
          </w:p>
        </w:tc>
        <w:tc>
          <w:tcPr>
            <w:gridSpan w:val="2"/>
            <w:shd w:val="clear" w:color="auto" w:fill="EBF5F5"/>
            <w:vAlign w:val="center"/>
          </w:tcPr>
          <w:p>
            <w:pPr>
              <w:jc w:val="center"/>
            </w:pPr>
            <w:r>
              <w:t>肥胖</w:t>
            </w:r>
          </w:p>
        </w:tc>
        <w:tc>
          <w:tcPr>
            <w:gridSpan w:val="2"/>
            <w:shd w:val="clear" w:color="auto" w:fill="EBF5F5"/>
            <w:vAlign w:val="center"/>
          </w:tcPr>
          <w:p>
            <w:pPr>
              <w:jc w:val="center"/>
            </w:pPr>
            <w:r>
              <w:t>低体重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422</w:t>
            </w:r>
          </w:p>
        </w:tc>
        <w:tc>
          <w:tcPr>
            <w:shd w:val="clear" w:color="auto" w:fill="FFFFFF"/>
            <w:vAlign w:val="center"/>
          </w:tcPr>
          <w:p>
            <w:pPr>
              <w:jc w:val="center"/>
            </w:pPr>
            <w:r>
              <w:t>75.36</w:t>
            </w:r>
          </w:p>
        </w:tc>
        <w:tc>
          <w:tcPr>
            <w:shd w:val="clear" w:color="auto" w:fill="FFFFFF"/>
            <w:vAlign w:val="center"/>
          </w:tcPr>
          <w:p>
            <w:pPr>
              <w:jc w:val="center"/>
            </w:pPr>
            <w:r>
              <w:t>72</w:t>
            </w:r>
          </w:p>
        </w:tc>
        <w:tc>
          <w:tcPr>
            <w:shd w:val="clear" w:color="auto" w:fill="FFFFFF"/>
            <w:vAlign w:val="center"/>
          </w:tcPr>
          <w:p>
            <w:pPr>
              <w:jc w:val="center"/>
            </w:pPr>
            <w:r>
              <w:t>12.86</w:t>
            </w:r>
          </w:p>
        </w:tc>
        <w:tc>
          <w:tcPr>
            <w:shd w:val="clear" w:color="auto" w:fill="FFFFFF"/>
            <w:vAlign w:val="center"/>
          </w:tcPr>
          <w:p>
            <w:pPr>
              <w:jc w:val="center"/>
            </w:pPr>
            <w:r>
              <w:t>37</w:t>
            </w:r>
          </w:p>
        </w:tc>
        <w:tc>
          <w:tcPr>
            <w:shd w:val="clear" w:color="auto" w:fill="FFFFFF"/>
            <w:vAlign w:val="center"/>
          </w:tcPr>
          <w:p>
            <w:pPr>
              <w:jc w:val="center"/>
            </w:pPr>
            <w:r>
              <w:t>6.61</w:t>
            </w:r>
          </w:p>
        </w:tc>
        <w:tc>
          <w:tcPr>
            <w:shd w:val="clear" w:color="auto" w:fill="FFFFFF"/>
            <w:vAlign w:val="center"/>
          </w:tcPr>
          <w:p>
            <w:pPr>
              <w:jc w:val="center"/>
            </w:pPr>
            <w:r>
              <w:t>29</w:t>
            </w:r>
          </w:p>
        </w:tc>
        <w:tc>
          <w:tcPr>
            <w:shd w:val="clear" w:color="auto" w:fill="FFFFFF"/>
            <w:vAlign w:val="center"/>
          </w:tcPr>
          <w:p>
            <w:pPr>
              <w:jc w:val="center"/>
            </w:pPr>
            <w:r>
              <w:t>5.18</w:t>
            </w:r>
          </w:p>
        </w:tc>
      </w:tr>
    </w:tbl>
    <w:p>
      <w:r>
        <w:rPr>
          <w:rFonts w:ascii="宋体" w:hAnsi="宋体" w:eastAsia="宋体"/>
          <w:sz w:val="28"/>
        </w:rPr>
        <w:t xml:space="preserve"> </w:t>
      </w:r>
    </w:p>
    <w:p>
      <w:pPr>
        <w:pStyle w:val="23"/>
        <w:jc w:val="left"/>
        <w:textAlignment w:val="center"/>
      </w:pPr>
      <w:r>
        <w:rPr>
          <w:b/>
          <w:sz w:val="28"/>
        </w:rPr>
        <w:t>6.9.4、历年体测50米跑单项评分等级趋势统计分析</w:t>
      </w:r>
    </w:p>
    <w:p>
      <w:r>
        <w:rPr>
          <w:rFonts w:ascii="宋体" w:hAnsi="宋体" w:eastAsia="宋体"/>
          <w:sz w:val="28"/>
        </w:rPr>
        <w:t xml:space="preserve"> </w:t>
      </w:r>
    </w:p>
    <w:p>
      <w:pPr>
        <w:ind w:firstLine="600"/>
      </w:pPr>
      <w:r>
        <w:rPr>
          <w:b w:val="0"/>
          <w:sz w:val="28"/>
        </w:rPr>
        <w:t xml:space="preserve"> 在2023-2024学年体测工作中，共有560名学生参加50米跑项目体测, 其中优秀人数为131人，占总人数的23.39% 。其中良好人数为88人，占总人数的39.11% 。其中及格人数为296人，占总人数的91.96% 。其中不及格人数为45人，占总人数的8.04%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5"/>
        <w:gridCol w:w="1218"/>
        <w:gridCol w:w="781"/>
        <w:gridCol w:w="583"/>
        <w:gridCol w:w="695"/>
        <w:gridCol w:w="527"/>
        <w:gridCol w:w="695"/>
        <w:gridCol w:w="583"/>
        <w:gridCol w:w="695"/>
        <w:gridCol w:w="527"/>
        <w:gridCol w:w="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1"/>
            <w:vMerge w:val="restart"/>
            <w:shd w:val="clear" w:color="auto" w:fill="BCDEDC"/>
            <w:vAlign w:val="center"/>
          </w:tcPr>
          <w:p>
            <w:pPr>
              <w:jc w:val="center"/>
            </w:pPr>
            <w:r>
              <w:t>历年体测50米跑单项评分等级趋势统计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0"/>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131</w:t>
            </w:r>
          </w:p>
        </w:tc>
        <w:tc>
          <w:tcPr>
            <w:shd w:val="clear" w:color="auto" w:fill="FFFFFF"/>
            <w:vAlign w:val="center"/>
          </w:tcPr>
          <w:p>
            <w:pPr>
              <w:jc w:val="center"/>
            </w:pPr>
            <w:r>
              <w:t>23.39</w:t>
            </w:r>
          </w:p>
        </w:tc>
        <w:tc>
          <w:tcPr>
            <w:shd w:val="clear" w:color="auto" w:fill="FFFFFF"/>
            <w:vAlign w:val="center"/>
          </w:tcPr>
          <w:p>
            <w:pPr>
              <w:jc w:val="center"/>
            </w:pPr>
            <w:r>
              <w:t>88</w:t>
            </w:r>
          </w:p>
        </w:tc>
        <w:tc>
          <w:tcPr>
            <w:shd w:val="clear" w:color="auto" w:fill="FFFFFF"/>
            <w:vAlign w:val="center"/>
          </w:tcPr>
          <w:p>
            <w:pPr>
              <w:jc w:val="center"/>
            </w:pPr>
            <w:r>
              <w:t>39.11</w:t>
            </w:r>
          </w:p>
        </w:tc>
        <w:tc>
          <w:tcPr>
            <w:shd w:val="clear" w:color="auto" w:fill="FFFFFF"/>
            <w:vAlign w:val="center"/>
          </w:tcPr>
          <w:p>
            <w:pPr>
              <w:jc w:val="center"/>
            </w:pPr>
            <w:r>
              <w:t>296</w:t>
            </w:r>
          </w:p>
        </w:tc>
        <w:tc>
          <w:tcPr>
            <w:shd w:val="clear" w:color="auto" w:fill="FFFFFF"/>
            <w:vAlign w:val="center"/>
          </w:tcPr>
          <w:p>
            <w:pPr>
              <w:jc w:val="center"/>
            </w:pPr>
            <w:r>
              <w:t>91.96</w:t>
            </w:r>
          </w:p>
        </w:tc>
        <w:tc>
          <w:tcPr>
            <w:shd w:val="clear" w:color="auto" w:fill="FFFFFF"/>
            <w:vAlign w:val="center"/>
          </w:tcPr>
          <w:p>
            <w:pPr>
              <w:jc w:val="center"/>
            </w:pPr>
            <w:r>
              <w:t>45</w:t>
            </w:r>
          </w:p>
        </w:tc>
        <w:tc>
          <w:tcPr>
            <w:shd w:val="clear" w:color="auto" w:fill="FFFFFF"/>
            <w:vAlign w:val="center"/>
          </w:tcPr>
          <w:p>
            <w:pPr>
              <w:jc w:val="center"/>
            </w:pPr>
            <w:r>
              <w:t>8.04</w:t>
            </w:r>
          </w:p>
        </w:tc>
      </w:tr>
    </w:tbl>
    <w:p>
      <w:r>
        <w:rPr>
          <w:rFonts w:ascii="宋体" w:hAnsi="宋体" w:eastAsia="宋体"/>
          <w:sz w:val="28"/>
        </w:rPr>
        <w:t xml:space="preserve"> </w:t>
      </w:r>
    </w:p>
    <w:p>
      <w:pPr>
        <w:pStyle w:val="23"/>
        <w:jc w:val="left"/>
        <w:textAlignment w:val="center"/>
      </w:pPr>
      <w:r>
        <w:rPr>
          <w:b/>
          <w:sz w:val="28"/>
        </w:rPr>
        <w:t>6.9.5、历年体测坐位体前屈单项评分等级趋势统计分析</w:t>
      </w:r>
    </w:p>
    <w:p>
      <w:r>
        <w:rPr>
          <w:rFonts w:ascii="宋体" w:hAnsi="宋体" w:eastAsia="宋体"/>
          <w:sz w:val="28"/>
        </w:rPr>
        <w:t xml:space="preserve"> </w:t>
      </w:r>
    </w:p>
    <w:p>
      <w:pPr>
        <w:ind w:firstLine="600"/>
      </w:pPr>
      <w:r>
        <w:rPr>
          <w:b w:val="0"/>
          <w:sz w:val="28"/>
        </w:rPr>
        <w:t xml:space="preserve"> 在2023-2024学年体测工作中，共有560名学生参加坐位体前屈项目体测, 其中优秀人数为150人，占总人数的26.79% 。其中良好人数为122人，占总人数的48.57% 。其中及格人数为278人，占总人数的98.21% 。其中不及格人数为10人，占总人数的1.79%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1"/>
        <w:gridCol w:w="1198"/>
        <w:gridCol w:w="775"/>
        <w:gridCol w:w="582"/>
        <w:gridCol w:w="695"/>
        <w:gridCol w:w="582"/>
        <w:gridCol w:w="695"/>
        <w:gridCol w:w="582"/>
        <w:gridCol w:w="695"/>
        <w:gridCol w:w="524"/>
        <w:gridCol w:w="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1"/>
            <w:vMerge w:val="restart"/>
            <w:shd w:val="clear" w:color="auto" w:fill="BCDEDC"/>
            <w:vAlign w:val="center"/>
          </w:tcPr>
          <w:p>
            <w:pPr>
              <w:jc w:val="center"/>
            </w:pPr>
            <w:r>
              <w:t>历年体测坐位体前屈单项评分等级趋势统计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0"/>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150</w:t>
            </w:r>
          </w:p>
        </w:tc>
        <w:tc>
          <w:tcPr>
            <w:shd w:val="clear" w:color="auto" w:fill="FFFFFF"/>
            <w:vAlign w:val="center"/>
          </w:tcPr>
          <w:p>
            <w:pPr>
              <w:jc w:val="center"/>
            </w:pPr>
            <w:r>
              <w:t>26.79</w:t>
            </w:r>
          </w:p>
        </w:tc>
        <w:tc>
          <w:tcPr>
            <w:shd w:val="clear" w:color="auto" w:fill="FFFFFF"/>
            <w:vAlign w:val="center"/>
          </w:tcPr>
          <w:p>
            <w:pPr>
              <w:jc w:val="center"/>
            </w:pPr>
            <w:r>
              <w:t>122</w:t>
            </w:r>
          </w:p>
        </w:tc>
        <w:tc>
          <w:tcPr>
            <w:shd w:val="clear" w:color="auto" w:fill="FFFFFF"/>
            <w:vAlign w:val="center"/>
          </w:tcPr>
          <w:p>
            <w:pPr>
              <w:jc w:val="center"/>
            </w:pPr>
            <w:r>
              <w:t>48.57</w:t>
            </w:r>
          </w:p>
        </w:tc>
        <w:tc>
          <w:tcPr>
            <w:shd w:val="clear" w:color="auto" w:fill="FFFFFF"/>
            <w:vAlign w:val="center"/>
          </w:tcPr>
          <w:p>
            <w:pPr>
              <w:jc w:val="center"/>
            </w:pPr>
            <w:r>
              <w:t>278</w:t>
            </w:r>
          </w:p>
        </w:tc>
        <w:tc>
          <w:tcPr>
            <w:shd w:val="clear" w:color="auto" w:fill="FFFFFF"/>
            <w:vAlign w:val="center"/>
          </w:tcPr>
          <w:p>
            <w:pPr>
              <w:jc w:val="center"/>
            </w:pPr>
            <w:r>
              <w:t>98.21</w:t>
            </w:r>
          </w:p>
        </w:tc>
        <w:tc>
          <w:tcPr>
            <w:shd w:val="clear" w:color="auto" w:fill="FFFFFF"/>
            <w:vAlign w:val="center"/>
          </w:tcPr>
          <w:p>
            <w:pPr>
              <w:jc w:val="center"/>
            </w:pPr>
            <w:r>
              <w:t>10</w:t>
            </w:r>
          </w:p>
        </w:tc>
        <w:tc>
          <w:tcPr>
            <w:shd w:val="clear" w:color="auto" w:fill="FFFFFF"/>
            <w:vAlign w:val="center"/>
          </w:tcPr>
          <w:p>
            <w:pPr>
              <w:jc w:val="center"/>
            </w:pPr>
            <w:r>
              <w:t>1.79</w:t>
            </w:r>
          </w:p>
        </w:tc>
      </w:tr>
    </w:tbl>
    <w:p>
      <w:r>
        <w:rPr>
          <w:rFonts w:ascii="宋体" w:hAnsi="宋体" w:eastAsia="宋体"/>
          <w:sz w:val="28"/>
        </w:rPr>
        <w:t xml:space="preserve"> </w:t>
      </w:r>
    </w:p>
    <w:p>
      <w:pPr>
        <w:pStyle w:val="23"/>
        <w:jc w:val="left"/>
        <w:textAlignment w:val="center"/>
      </w:pPr>
      <w:r>
        <w:rPr>
          <w:b/>
          <w:sz w:val="28"/>
        </w:rPr>
        <w:t>6.9.6、历年体测一分钟仰卧起坐单项评分等级趋势统计分析</w:t>
      </w:r>
    </w:p>
    <w:p>
      <w:r>
        <w:rPr>
          <w:rFonts w:ascii="宋体" w:hAnsi="宋体" w:eastAsia="宋体"/>
          <w:sz w:val="28"/>
        </w:rPr>
        <w:t xml:space="preserve"> </w:t>
      </w:r>
    </w:p>
    <w:p>
      <w:pPr>
        <w:ind w:firstLine="600"/>
      </w:pPr>
      <w:r>
        <w:rPr>
          <w:b w:val="0"/>
          <w:sz w:val="28"/>
        </w:rPr>
        <w:t xml:space="preserve"> 在2023-2024学年体测工作中，共有161名学生参加一分钟仰卧起坐项目体测, 其中优秀人数为23人，占总人数的14.29% 。其中良好人数为25人，占总人数的29.81% 。其中及格人数为111人，占总人数的98.76% 。其中不及格人数为2人，占总人数的1.24%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09"/>
        <w:gridCol w:w="1237"/>
        <w:gridCol w:w="787"/>
        <w:gridCol w:w="529"/>
        <w:gridCol w:w="695"/>
        <w:gridCol w:w="529"/>
        <w:gridCol w:w="695"/>
        <w:gridCol w:w="584"/>
        <w:gridCol w:w="695"/>
        <w:gridCol w:w="527"/>
        <w:gridCol w:w="6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1"/>
            <w:vMerge w:val="restart"/>
            <w:shd w:val="clear" w:color="auto" w:fill="BCDEDC"/>
            <w:vAlign w:val="center"/>
          </w:tcPr>
          <w:p>
            <w:pPr>
              <w:jc w:val="center"/>
            </w:pPr>
            <w:r>
              <w:t>历年体测一分钟仰卧起坐单项评分等级趋势统计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0"/>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161</w:t>
            </w:r>
          </w:p>
        </w:tc>
        <w:tc>
          <w:tcPr>
            <w:shd w:val="clear" w:color="auto" w:fill="FFFFFF"/>
            <w:vAlign w:val="center"/>
          </w:tcPr>
          <w:p>
            <w:pPr>
              <w:jc w:val="center"/>
            </w:pPr>
            <w:r>
              <w:t>23</w:t>
            </w:r>
          </w:p>
        </w:tc>
        <w:tc>
          <w:tcPr>
            <w:shd w:val="clear" w:color="auto" w:fill="FFFFFF"/>
            <w:vAlign w:val="center"/>
          </w:tcPr>
          <w:p>
            <w:pPr>
              <w:jc w:val="center"/>
            </w:pPr>
            <w:r>
              <w:t>14.29</w:t>
            </w:r>
          </w:p>
        </w:tc>
        <w:tc>
          <w:tcPr>
            <w:shd w:val="clear" w:color="auto" w:fill="FFFFFF"/>
            <w:vAlign w:val="center"/>
          </w:tcPr>
          <w:p>
            <w:pPr>
              <w:jc w:val="center"/>
            </w:pPr>
            <w:r>
              <w:t>25</w:t>
            </w:r>
          </w:p>
        </w:tc>
        <w:tc>
          <w:tcPr>
            <w:shd w:val="clear" w:color="auto" w:fill="FFFFFF"/>
            <w:vAlign w:val="center"/>
          </w:tcPr>
          <w:p>
            <w:pPr>
              <w:jc w:val="center"/>
            </w:pPr>
            <w:r>
              <w:t>29.81</w:t>
            </w:r>
          </w:p>
        </w:tc>
        <w:tc>
          <w:tcPr>
            <w:shd w:val="clear" w:color="auto" w:fill="FFFFFF"/>
            <w:vAlign w:val="center"/>
          </w:tcPr>
          <w:p>
            <w:pPr>
              <w:jc w:val="center"/>
            </w:pPr>
            <w:r>
              <w:t>111</w:t>
            </w:r>
          </w:p>
        </w:tc>
        <w:tc>
          <w:tcPr>
            <w:shd w:val="clear" w:color="auto" w:fill="FFFFFF"/>
            <w:vAlign w:val="center"/>
          </w:tcPr>
          <w:p>
            <w:pPr>
              <w:jc w:val="center"/>
            </w:pPr>
            <w:r>
              <w:t>98.76</w:t>
            </w:r>
          </w:p>
        </w:tc>
        <w:tc>
          <w:tcPr>
            <w:shd w:val="clear" w:color="auto" w:fill="FFFFFF"/>
            <w:vAlign w:val="center"/>
          </w:tcPr>
          <w:p>
            <w:pPr>
              <w:jc w:val="center"/>
            </w:pPr>
            <w:r>
              <w:t>2</w:t>
            </w:r>
          </w:p>
        </w:tc>
        <w:tc>
          <w:tcPr>
            <w:shd w:val="clear" w:color="auto" w:fill="FFFFFF"/>
            <w:vAlign w:val="center"/>
          </w:tcPr>
          <w:p>
            <w:pPr>
              <w:jc w:val="center"/>
            </w:pPr>
            <w:r>
              <w:t>1.24</w:t>
            </w:r>
          </w:p>
        </w:tc>
      </w:tr>
    </w:tbl>
    <w:p>
      <w:r>
        <w:rPr>
          <w:rFonts w:ascii="宋体" w:hAnsi="宋体" w:eastAsia="宋体"/>
          <w:sz w:val="28"/>
        </w:rPr>
        <w:t xml:space="preserve"> </w:t>
      </w:r>
    </w:p>
    <w:p>
      <w:pPr>
        <w:pStyle w:val="23"/>
        <w:jc w:val="left"/>
        <w:textAlignment w:val="center"/>
      </w:pPr>
      <w:r>
        <w:rPr>
          <w:b/>
          <w:sz w:val="28"/>
        </w:rPr>
        <w:t>6.9.7、历年体测一分钟跳绳单项评分等级趋势统计分析</w:t>
      </w:r>
    </w:p>
    <w:p>
      <w:r>
        <w:rPr>
          <w:rFonts w:ascii="宋体" w:hAnsi="宋体" w:eastAsia="宋体"/>
          <w:sz w:val="28"/>
        </w:rPr>
        <w:t xml:space="preserve"> </w:t>
      </w:r>
    </w:p>
    <w:p>
      <w:pPr>
        <w:ind w:firstLine="600"/>
      </w:pPr>
      <w:r>
        <w:rPr>
          <w:b w:val="0"/>
          <w:sz w:val="28"/>
        </w:rPr>
        <w:t xml:space="preserve"> 在2023-2024学年体测工作中，共有560名学生参加一分钟跳绳项目体测, 其中优秀人数为276人，占总人数的49.29% 。其中良好人数为95人，占总人数的66.25% 。其中及格人数为181人，占总人数的98.57% 。其中不及格人数为8人，占总人数的1.43% 。</w:t>
      </w:r>
    </w:p>
    <w:p>
      <w:r>
        <w:rPr>
          <w:rFonts w:ascii="宋体" w:hAnsi="宋体" w:eastAsia="宋体"/>
          <w:sz w:val="28"/>
        </w:rPr>
        <w:t xml:space="preserve"> </w:t>
      </w:r>
    </w:p>
    <w:tbl>
      <w:tblPr>
        <w:tblStyle w:val="16"/>
        <w:tblW w:w="90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6"/>
        <w:gridCol w:w="1218"/>
        <w:gridCol w:w="781"/>
        <w:gridCol w:w="583"/>
        <w:gridCol w:w="695"/>
        <w:gridCol w:w="527"/>
        <w:gridCol w:w="695"/>
        <w:gridCol w:w="583"/>
        <w:gridCol w:w="695"/>
        <w:gridCol w:w="525"/>
        <w:gridCol w:w="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gridSpan w:val="11"/>
            <w:vMerge w:val="restart"/>
            <w:shd w:val="clear" w:color="auto" w:fill="BCDEDC"/>
            <w:vAlign w:val="center"/>
          </w:tcPr>
          <w:p>
            <w:pPr>
              <w:jc w:val="center"/>
            </w:pPr>
            <w:r>
              <w:t>历年体测一分钟跳绳单项评分等级趋势统计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0"/>
          <w:trHeight w:val="600" w:hRule="atLeast"/>
          <w:jc w:val="center"/>
        </w:trPr>
        <w:tc>
          <w:tcPr>
            <w:vMerge w:val="continue"/>
            <w:shd w:val="clear" w:color="auto" w:fill="D7EBEA"/>
            <w:vAlign w:val="center"/>
          </w:tcPr>
          <w:p>
            <w:pPr>
              <w:jc w:val="left"/>
            </w:pPr>
            <w:r>
              <w:t>制表单位：南京市芳园西路小学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r>
              <w:t>年份</w:t>
            </w:r>
          </w:p>
        </w:tc>
        <w:tc>
          <w:tcPr>
            <w:vMerge w:val="continue"/>
            <w:shd w:val="clear" w:color="auto" w:fill="EBF5F5"/>
            <w:vAlign w:val="center"/>
          </w:tcPr>
          <w:p>
            <w:pPr>
              <w:jc w:val="center"/>
            </w:pPr>
            <w:r>
              <w:t>统计范围</w:t>
            </w:r>
          </w:p>
        </w:tc>
        <w:tc>
          <w:tcPr>
            <w:vMerge w:val="continue"/>
            <w:shd w:val="clear" w:color="auto" w:fill="EBF5F5"/>
            <w:vAlign w:val="center"/>
          </w:tcPr>
          <w:p>
            <w:pPr>
              <w:jc w:val="center"/>
            </w:pPr>
            <w:r>
              <w:t>体测人数</w:t>
            </w:r>
          </w:p>
        </w:tc>
        <w:tc>
          <w:tcPr>
            <w:gridSpan w:val="2"/>
            <w:shd w:val="clear" w:color="auto" w:fill="EBF5F5"/>
            <w:vAlign w:val="center"/>
          </w:tcPr>
          <w:p>
            <w:pPr>
              <w:jc w:val="center"/>
            </w:pPr>
            <w:r>
              <w:t>优秀</w:t>
            </w:r>
          </w:p>
        </w:tc>
        <w:tc>
          <w:tcPr>
            <w:gridSpan w:val="2"/>
            <w:shd w:val="clear" w:color="auto" w:fill="EBF5F5"/>
            <w:vAlign w:val="center"/>
          </w:tcPr>
          <w:p>
            <w:pPr>
              <w:jc w:val="center"/>
            </w:pPr>
            <w:r>
              <w:t>良好</w:t>
            </w:r>
          </w:p>
        </w:tc>
        <w:tc>
          <w:tcPr>
            <w:gridSpan w:val="2"/>
            <w:shd w:val="clear" w:color="auto" w:fill="EBF5F5"/>
            <w:vAlign w:val="center"/>
          </w:tcPr>
          <w:p>
            <w:pPr>
              <w:jc w:val="center"/>
            </w:pPr>
            <w:r>
              <w:t>及格</w:t>
            </w:r>
          </w:p>
        </w:tc>
        <w:tc>
          <w:tcPr>
            <w:gridSpan w:val="2"/>
            <w:shd w:val="clear" w:color="auto" w:fill="EBF5F5"/>
            <w:vAlign w:val="center"/>
          </w:tcPr>
          <w:p>
            <w:pPr>
              <w:jc w:val="center"/>
            </w:pPr>
            <w:r>
              <w:t>不及格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vMerge w:val="continue"/>
            <w:shd w:val="clear" w:color="auto" w:fill="EBF5F5"/>
            <w:vAlign w:val="center"/>
          </w:tcPr>
          <w:p>
            <w:pPr>
              <w:jc w:val="center"/>
            </w:pPr>
          </w:p>
        </w:tc>
        <w:tc>
          <w:tcPr>
            <w:vMerge w:val="continue"/>
            <w:shd w:val="clear" w:color="auto" w:fill="EBF5F5"/>
            <w:vAlign w:val="center"/>
          </w:tcPr>
          <w:p>
            <w:pPr>
              <w:jc w:val="center"/>
            </w:pPr>
          </w:p>
        </w:tc>
        <w:tc>
          <w:tcPr>
            <w:vMerge w:val="continue"/>
            <w:shd w:val="clear" w:color="auto" w:fill="EBF5F5"/>
            <w:vAlign w:val="center"/>
          </w:tcPr>
          <w:p>
            <w:pPr>
              <w:jc w:val="center"/>
            </w:pP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c>
          <w:tcPr>
            <w:shd w:val="clear" w:color="auto" w:fill="EBF5F5"/>
            <w:vAlign w:val="center"/>
          </w:tcPr>
          <w:p>
            <w:pPr>
              <w:jc w:val="center"/>
            </w:pPr>
            <w:r>
              <w:t>人数</w:t>
            </w:r>
          </w:p>
        </w:tc>
        <w:tc>
          <w:tcPr>
            <w:shd w:val="clear" w:color="auto" w:fill="EBF5F5"/>
            <w:vAlign w:val="center"/>
          </w:tcPr>
          <w:p>
            <w:pPr>
              <w:jc w:val="center"/>
            </w:pPr>
            <w: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shd w:val="clear" w:color="auto" w:fill="FFFFFF"/>
            <w:vAlign w:val="center"/>
          </w:tcPr>
          <w:p>
            <w:pPr>
              <w:jc w:val="center"/>
            </w:pPr>
            <w:r>
              <w:t>2023-2024</w:t>
            </w:r>
          </w:p>
        </w:tc>
        <w:tc>
          <w:tcPr>
            <w:shd w:val="clear" w:color="auto" w:fill="FFFFFF"/>
            <w:vAlign w:val="center"/>
          </w:tcPr>
          <w:p>
            <w:pPr>
              <w:jc w:val="center"/>
            </w:pPr>
            <w:r>
              <w:t>南京市芳园西路小学</w:t>
            </w:r>
          </w:p>
        </w:tc>
        <w:tc>
          <w:tcPr>
            <w:shd w:val="clear" w:color="auto" w:fill="FFFFFF"/>
            <w:vAlign w:val="center"/>
          </w:tcPr>
          <w:p>
            <w:pPr>
              <w:jc w:val="center"/>
            </w:pPr>
            <w:r>
              <w:t>560</w:t>
            </w:r>
          </w:p>
        </w:tc>
        <w:tc>
          <w:tcPr>
            <w:shd w:val="clear" w:color="auto" w:fill="FFFFFF"/>
            <w:vAlign w:val="center"/>
          </w:tcPr>
          <w:p>
            <w:pPr>
              <w:jc w:val="center"/>
            </w:pPr>
            <w:r>
              <w:t>276</w:t>
            </w:r>
          </w:p>
        </w:tc>
        <w:tc>
          <w:tcPr>
            <w:shd w:val="clear" w:color="auto" w:fill="FFFFFF"/>
            <w:vAlign w:val="center"/>
          </w:tcPr>
          <w:p>
            <w:pPr>
              <w:jc w:val="center"/>
            </w:pPr>
            <w:r>
              <w:t>49.29</w:t>
            </w:r>
          </w:p>
        </w:tc>
        <w:tc>
          <w:tcPr>
            <w:shd w:val="clear" w:color="auto" w:fill="FFFFFF"/>
            <w:vAlign w:val="center"/>
          </w:tcPr>
          <w:p>
            <w:pPr>
              <w:jc w:val="center"/>
            </w:pPr>
            <w:r>
              <w:t>95</w:t>
            </w:r>
          </w:p>
        </w:tc>
        <w:tc>
          <w:tcPr>
            <w:shd w:val="clear" w:color="auto" w:fill="FFFFFF"/>
            <w:vAlign w:val="center"/>
          </w:tcPr>
          <w:p>
            <w:pPr>
              <w:jc w:val="center"/>
            </w:pPr>
            <w:r>
              <w:t>66.25</w:t>
            </w:r>
          </w:p>
        </w:tc>
        <w:tc>
          <w:tcPr>
            <w:shd w:val="clear" w:color="auto" w:fill="FFFFFF"/>
            <w:vAlign w:val="center"/>
          </w:tcPr>
          <w:p>
            <w:pPr>
              <w:jc w:val="center"/>
            </w:pPr>
            <w:r>
              <w:t>181</w:t>
            </w:r>
          </w:p>
        </w:tc>
        <w:tc>
          <w:tcPr>
            <w:shd w:val="clear" w:color="auto" w:fill="FFFFFF"/>
            <w:vAlign w:val="center"/>
          </w:tcPr>
          <w:p>
            <w:pPr>
              <w:jc w:val="center"/>
            </w:pPr>
            <w:r>
              <w:t>98.57</w:t>
            </w:r>
          </w:p>
        </w:tc>
        <w:tc>
          <w:tcPr>
            <w:shd w:val="clear" w:color="auto" w:fill="FFFFFF"/>
            <w:vAlign w:val="center"/>
          </w:tcPr>
          <w:p>
            <w:pPr>
              <w:jc w:val="center"/>
            </w:pPr>
            <w:r>
              <w:t>8</w:t>
            </w:r>
          </w:p>
        </w:tc>
        <w:tc>
          <w:tcPr>
            <w:shd w:val="clear" w:color="auto" w:fill="FFFFFF"/>
            <w:vAlign w:val="center"/>
          </w:tcPr>
          <w:p>
            <w:pPr>
              <w:jc w:val="center"/>
            </w:pPr>
            <w:r>
              <w:t>1.43</w:t>
            </w:r>
          </w:p>
        </w:tc>
      </w:tr>
    </w:tbl>
    <w:p>
      <w:r>
        <w:rPr>
          <w:rFonts w:ascii="宋体" w:hAnsi="宋体" w:eastAsia="宋体"/>
          <w:sz w:val="28"/>
        </w:rPr>
        <w:t xml:space="preserve"> </w:t>
      </w:r>
    </w:p>
    <w:p>
      <w:pPr>
        <w:pStyle w:val="23"/>
        <w:jc w:val="left"/>
        <w:textAlignment w:val="center"/>
      </w:pPr>
      <w:r>
        <w:rPr>
          <w:b/>
          <w:sz w:val="28"/>
        </w:rPr>
        <w:t>6.9.8、历年体测50米×8往返跑单项评分等级趋势统计分析</w:t>
      </w:r>
    </w:p>
    <w:p>
      <w:r>
        <w:rPr>
          <w:rFonts w:ascii="宋体" w:hAnsi="宋体" w:eastAsia="宋体"/>
          <w:sz w:val="28"/>
        </w:rPr>
        <w:t xml:space="preserve"> </w:t>
      </w:r>
    </w:p>
    <w:p>
      <w:pPr>
        <w:ind w:firstLine="600"/>
      </w:pPr>
      <w:r>
        <w:rPr>
          <w:b w:val="0"/>
          <w:sz w:val="28"/>
        </w:rPr>
        <w:t>没有可统计的数据</w:t>
      </w:r>
    </w:p>
    <w:p>
      <w:r>
        <w:rPr>
          <w:rFonts w:ascii="宋体" w:hAnsi="宋体" w:eastAsia="宋体"/>
          <w:sz w:val="28"/>
        </w:rPr>
        <w:t xml:space="preserve"> </w:t>
      </w:r>
    </w:p>
    <w:p>
      <w:pPr>
        <w:pStyle w:val="23"/>
        <w:jc w:val="left"/>
        <w:textAlignment w:val="center"/>
      </w:pPr>
      <w:r>
        <w:rPr>
          <w:b/>
          <w:sz w:val="28"/>
        </w:rPr>
        <w:t>6.9.9、历年体测裸眼视力左单项评分等级趋势统计分析</w:t>
      </w:r>
    </w:p>
    <w:p>
      <w:r>
        <w:rPr>
          <w:rFonts w:ascii="宋体" w:hAnsi="宋体" w:eastAsia="宋体"/>
          <w:sz w:val="28"/>
        </w:rPr>
        <w:t xml:space="preserve"> </w:t>
      </w:r>
    </w:p>
    <w:p>
      <w:pPr>
        <w:ind w:firstLine="600"/>
      </w:pPr>
      <w:r>
        <w:rPr>
          <w:b w:val="0"/>
          <w:sz w:val="28"/>
        </w:rPr>
        <w:t>没有可统计的数据</w:t>
      </w:r>
    </w:p>
    <w:p>
      <w:r>
        <w:rPr>
          <w:rFonts w:ascii="宋体" w:hAnsi="宋体" w:eastAsia="宋体"/>
          <w:sz w:val="28"/>
        </w:rPr>
        <w:t xml:space="preserve"> </w:t>
      </w:r>
    </w:p>
    <w:p>
      <w:pPr>
        <w:pStyle w:val="23"/>
        <w:jc w:val="left"/>
        <w:textAlignment w:val="center"/>
      </w:pPr>
      <w:r>
        <w:rPr>
          <w:b/>
          <w:sz w:val="28"/>
        </w:rPr>
        <w:t>6.9.10、历年体测裸眼视力右单项评分等级趋势统计分析</w:t>
      </w:r>
    </w:p>
    <w:p>
      <w:r>
        <w:rPr>
          <w:rFonts w:ascii="宋体" w:hAnsi="宋体" w:eastAsia="宋体"/>
          <w:sz w:val="28"/>
        </w:rPr>
        <w:t xml:space="preserve"> </w:t>
      </w:r>
    </w:p>
    <w:p>
      <w:pPr>
        <w:ind w:firstLine="600"/>
      </w:pPr>
      <w:r>
        <w:rPr>
          <w:b w:val="0"/>
          <w:sz w:val="28"/>
        </w:rPr>
        <w:t>没有可统计的数据</w:t>
      </w:r>
    </w:p>
    <w:p>
      <w:r>
        <w:rPr>
          <w:rFonts w:ascii="宋体" w:hAnsi="宋体" w:eastAsia="宋体"/>
          <w:sz w:val="28"/>
        </w:rPr>
        <w:t xml:space="preserve"> </w:t>
      </w:r>
    </w:p>
    <w:p>
      <w:pPr>
        <w:pStyle w:val="21"/>
        <w:jc w:val="left"/>
        <w:textAlignment w:val="center"/>
      </w:pPr>
      <w:r>
        <w:rPr>
          <w:b/>
          <w:sz w:val="36"/>
        </w:rPr>
        <w:t>七、南京市芳园西路小学今后工作指导意见</w:t>
      </w:r>
    </w:p>
    <w:p>
      <w:r>
        <w:rPr>
          <w:rFonts w:ascii="宋体" w:hAnsi="宋体" w:eastAsia="宋体"/>
          <w:sz w:val="28"/>
        </w:rPr>
        <w:t xml:space="preserve"> </w:t>
      </w:r>
    </w:p>
    <w:p>
      <w:pPr>
        <w:ind w:firstLine="600"/>
      </w:pPr>
      <w:r>
        <w:rPr>
          <w:b w:val="0"/>
          <w:sz w:val="28"/>
        </w:rPr>
        <w:t>通过阳光体育运动和体育教学改革提升学生的身体素质。大大加强对学生体质健康宣传力度，让学生和家长知道学生体质的重要性。完善体测器材，做到体测高质量、高水平的工作。促进学生积极地参加体育锻炼，上好体育课，增强学生的体质和提高健康水平，把学生培养成为德、智、体、美全面发展的高素质人才。</w:t>
      </w:r>
    </w:p>
    <w:p>
      <w:r>
        <w:rPr>
          <w:rFonts w:ascii="宋体" w:hAnsi="宋体" w:eastAsia="宋体"/>
          <w:sz w:val="28"/>
        </w:rPr>
        <w:t xml:space="preserve"> </w:t>
      </w:r>
    </w:p>
    <w:sectPr>
      <w:headerReference r:id="rId7" w:type="default"/>
      <w:footerReference r:id="rId8" w:type="default"/>
      <w:pgSz w:w="12240" w:h="15840"/>
      <w:pgMar w:top="1440" w:right="1800" w:bottom="1440" w:left="1800" w:header="567" w:footer="720" w:gutter="0"/>
      <w:pgNumType w:fmt="numberInDash" w:start="1" w:chapStyle="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textAlignment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textAlignment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161534"/>
    </w:sdtPr>
    <w:sdtContent>
      <w:p>
        <w:pPr>
          <w:pStyle w:val="9"/>
          <w:jc w:val="center"/>
        </w:pPr>
        <w:r>
          <w:fldChar w:fldCharType="begin"/>
        </w:r>
        <w:r>
          <w:instrText xml:space="preserve">PAGE   \* MERGEFORMAT</w:instrText>
        </w:r>
        <w:r>
          <w:fldChar w:fldCharType="separate"/>
        </w:r>
        <w:r>
          <w:rPr>
            <w:lang w:val="zh-CN"/>
          </w:rPr>
          <w:t>-</w:t>
        </w:r>
        <w:r>
          <w:t xml:space="preserve"> 1 -</w:t>
        </w:r>
        <w:r>
          <w:fldChar w:fldCharType="end"/>
        </w:r>
      </w:p>
    </w:sdtContent>
  </w:sdt>
  <w:p>
    <w:pPr>
      <w:textAlignment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765"/>
      </w:tabs>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401955</wp:posOffset>
              </wp:positionV>
              <wp:extent cx="5486400" cy="0"/>
              <wp:effectExtent l="0" t="0" r="19050" b="19050"/>
              <wp:wrapNone/>
              <wp:docPr id="1" name="矩形 1"/>
              <wp:cNvGraphicFramePr/>
              <a:graphic xmlns:a="http://schemas.openxmlformats.org/drawingml/2006/main">
                <a:graphicData uri="http://schemas.microsoft.com/office/word/2010/wordprocessingShape">
                  <wps:wsp>
                    <wps:cNvSpPr/>
                    <wps:spPr>
                      <a:xfrm>
                        <a:off x="0" y="0"/>
                        <a:ext cx="5486400" cy="0"/>
                      </a:xfrm>
                      <a:prstGeom prst="rect">
                        <a:avLst/>
                      </a:prstGeom>
                      <a:solidFill>
                        <a:srgbClr val="A2C6C4"/>
                      </a:solidFill>
                      <a:ln w="6350">
                        <a:solidFill>
                          <a:srgbClr val="A2C6C4"/>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31.65pt;height:0pt;width:432pt;z-index:251659264;v-text-anchor:middle;mso-width-relative:page;mso-height-relative:page;" fillcolor="#A2C6C4" filled="t" stroked="t" coordsize="21600,21600" o:gfxdata="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vybc/TAAAABgEAAA8AAAAAAAAAAQAgAAAAIgAAAGRycy9kb3ducmV2LnhtbFBLAQIUABQA&#10;AAAIAIdO4kCF4h1JZwIAAO4EAAAOAAAAAAAAAAEAIAAAACIBAABkcnMvZTJvRG9jLnhtbFBLBQYA&#10;AAAABgAGAFkBAAD7BQAAAAA=&#10;">
              <v:fill on="t" focussize="0,0"/>
              <v:stroke weight="0.5pt" color="#A2C6C4 [3205]"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440055</wp:posOffset>
              </wp:positionV>
              <wp:extent cx="5486400" cy="0"/>
              <wp:effectExtent l="0" t="0" r="19050" b="19050"/>
              <wp:wrapNone/>
              <wp:docPr id="2" name="矩形 2"/>
              <wp:cNvGraphicFramePr/>
              <a:graphic xmlns:a="http://schemas.openxmlformats.org/drawingml/2006/main">
                <a:graphicData uri="http://schemas.microsoft.com/office/word/2010/wordprocessingShape">
                  <wps:wsp>
                    <wps:cNvSpPr/>
                    <wps:spPr>
                      <a:xfrm>
                        <a:off x="0" y="0"/>
                        <a:ext cx="5486400" cy="0"/>
                      </a:xfrm>
                      <a:prstGeom prst="rect">
                        <a:avLst/>
                      </a:prstGeom>
                      <a:solidFill>
                        <a:srgbClr val="A2C6C4"/>
                      </a:solidFill>
                      <a:ln w="6350">
                        <a:solidFill>
                          <a:srgbClr val="A2C6C4"/>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34.65pt;height:0pt;width:432pt;z-index:251660288;v-text-anchor:middle;mso-width-relative:page;mso-height-relative:page;" fillcolor="#A2C6C4" filled="t" stroked="t" coordsize="21600,21600" o:gfxdata="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NdPntQAAAAGAQAADwAAAAAAAAABACAAAAAiAAAAZHJzL2Rvd25yZXYueG1sUEsBAhQA&#10;FAAAAAgAh07iQHE59N1oAgAA7gQAAA4AAAAAAAAAAQAgAAAAIwEAAGRycy9lMm9Eb2MueG1sUEsF&#10;BgAAAAAGAAYAWQEAAP0FAAAAAA==&#10;">
              <v:fill on="t" focussize="0,0"/>
              <v:stroke weight="0.5pt" color="#A2C6C4 [3205]" miterlimit="8" joinstyle="miter"/>
              <v:imagedata o:title=""/>
              <o:lock v:ext="edit" aspectratio="f"/>
            </v:rect>
          </w:pict>
        </mc:Fallback>
      </mc:AlternateContent>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4200"/>
        <w:tab w:val="left" w:pos="4620"/>
        <w:tab w:val="left" w:pos="5040"/>
        <w:tab w:val="clear" w:pos="8306"/>
      </w:tabs>
      <w:jc w:val="left"/>
    </w:pP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457200</wp:posOffset>
              </wp:positionV>
              <wp:extent cx="5486400" cy="0"/>
              <wp:effectExtent l="0" t="0" r="19050" b="19050"/>
              <wp:wrapNone/>
              <wp:docPr id="6" name="矩形 6"/>
              <wp:cNvGraphicFramePr/>
              <a:graphic xmlns:a="http://schemas.openxmlformats.org/drawingml/2006/main">
                <a:graphicData uri="http://schemas.microsoft.com/office/word/2010/wordprocessingShape">
                  <wps:wsp>
                    <wps:cNvSpPr/>
                    <wps:spPr>
                      <a:xfrm>
                        <a:off x="0" y="0"/>
                        <a:ext cx="5486400" cy="0"/>
                      </a:xfrm>
                      <a:prstGeom prst="rect">
                        <a:avLst/>
                      </a:prstGeom>
                      <a:solidFill>
                        <a:srgbClr val="A2C6C4"/>
                      </a:solidFill>
                      <a:ln w="6350">
                        <a:solidFill>
                          <a:srgbClr val="A2C6C4"/>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36pt;height:0pt;width:432pt;z-index:251662336;v-text-anchor:middle;mso-width-relative:page;mso-height-relative:page;" fillcolor="#A2C6C4" filled="t" stroked="t" coordsize="21600,21600" o:gfxdata="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XR7/1AAAAAYBAAAPAAAAAAAAAAEAIAAAACIAAABkcnMvZG93bnJldi54bWxQSwECFAAU&#10;AAAACACHTuJAv+fIfmcCAADuBAAADgAAAAAAAAABACAAAAAjAQAAZHJzL2Uyb0RvYy54bWxQSwUG&#10;AAAAAAYABgBZAQAA/AUAAAAA&#10;">
              <v:fill on="t" focussize="0,0"/>
              <v:stroke weight="0.5pt" color="#A2C6C4 [3205]" miterlimit="8" joinstyle="miter"/>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419100</wp:posOffset>
              </wp:positionV>
              <wp:extent cx="5486400" cy="0"/>
              <wp:effectExtent l="0" t="0" r="19050" b="19050"/>
              <wp:wrapNone/>
              <wp:docPr id="5" name="矩形 5"/>
              <wp:cNvGraphicFramePr/>
              <a:graphic xmlns:a="http://schemas.openxmlformats.org/drawingml/2006/main">
                <a:graphicData uri="http://schemas.microsoft.com/office/word/2010/wordprocessingShape">
                  <wps:wsp>
                    <wps:cNvSpPr/>
                    <wps:spPr>
                      <a:xfrm>
                        <a:off x="0" y="0"/>
                        <a:ext cx="5486400" cy="0"/>
                      </a:xfrm>
                      <a:prstGeom prst="rect">
                        <a:avLst/>
                      </a:prstGeom>
                      <a:solidFill>
                        <a:srgbClr val="A2C6C4"/>
                      </a:solidFill>
                      <a:ln w="6350">
                        <a:solidFill>
                          <a:srgbClr val="A2C6C4"/>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33pt;height:0pt;width:432pt;z-index:251661312;v-text-anchor:middle;mso-width-relative:page;mso-height-relative:page;" fillcolor="#A2C6C4" filled="t" stroked="t" coordsize="21600,21600" o:gfxdata="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57yzdMAAAAGAQAADwAAAAAAAAABACAAAAAiAAAAZHJzL2Rvd25yZXYueG1sUEsBAhQA&#10;FAAAAAgAh07iQEs8IeppAgAA7gQAAA4AAAAAAAAAAQAgAAAAIgEAAGRycy9lMm9Eb2MueG1sUEsF&#10;BgAAAAAGAAYAWQEAAP0FAAAAAA==&#10;">
              <v:fill on="t" focussize="0,0"/>
              <v:stroke weight="0.5pt" color="#A2C6C4 [3205]" miterlimit="8"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Yzk4ZTg3Y2E5ZDA1YzAxZjE2NDRmZjgzYmM0YzcifQ=="/>
  </w:docVars>
  <w:rsids>
    <w:rsidRoot w:val="00FF19EE"/>
    <w:rsid w:val="00023DEA"/>
    <w:rsid w:val="000372E3"/>
    <w:rsid w:val="000B40A0"/>
    <w:rsid w:val="000C559D"/>
    <w:rsid w:val="000F3665"/>
    <w:rsid w:val="00111B3D"/>
    <w:rsid w:val="001507C9"/>
    <w:rsid w:val="00150DE8"/>
    <w:rsid w:val="00151070"/>
    <w:rsid w:val="00161D07"/>
    <w:rsid w:val="00165090"/>
    <w:rsid w:val="001C197E"/>
    <w:rsid w:val="001C3904"/>
    <w:rsid w:val="001E57A3"/>
    <w:rsid w:val="00264A56"/>
    <w:rsid w:val="00265495"/>
    <w:rsid w:val="002711B0"/>
    <w:rsid w:val="002A436C"/>
    <w:rsid w:val="002D4E5A"/>
    <w:rsid w:val="002E70E6"/>
    <w:rsid w:val="00406503"/>
    <w:rsid w:val="00417B28"/>
    <w:rsid w:val="00445620"/>
    <w:rsid w:val="0046489B"/>
    <w:rsid w:val="00470F67"/>
    <w:rsid w:val="004C7F24"/>
    <w:rsid w:val="004D6823"/>
    <w:rsid w:val="004F1895"/>
    <w:rsid w:val="004F39FF"/>
    <w:rsid w:val="005105A6"/>
    <w:rsid w:val="00514360"/>
    <w:rsid w:val="00531C39"/>
    <w:rsid w:val="00644586"/>
    <w:rsid w:val="00650409"/>
    <w:rsid w:val="00660D38"/>
    <w:rsid w:val="00704A3F"/>
    <w:rsid w:val="00726CA4"/>
    <w:rsid w:val="00743455"/>
    <w:rsid w:val="007456B2"/>
    <w:rsid w:val="00746B10"/>
    <w:rsid w:val="0075666D"/>
    <w:rsid w:val="00760BA8"/>
    <w:rsid w:val="00766065"/>
    <w:rsid w:val="007F5258"/>
    <w:rsid w:val="00870698"/>
    <w:rsid w:val="0089246B"/>
    <w:rsid w:val="00892C2F"/>
    <w:rsid w:val="008C2098"/>
    <w:rsid w:val="008C2704"/>
    <w:rsid w:val="008C51F1"/>
    <w:rsid w:val="008D61AB"/>
    <w:rsid w:val="008E2BA8"/>
    <w:rsid w:val="00914172"/>
    <w:rsid w:val="00931D99"/>
    <w:rsid w:val="00932239"/>
    <w:rsid w:val="00957043"/>
    <w:rsid w:val="00984C87"/>
    <w:rsid w:val="00984F8B"/>
    <w:rsid w:val="009A0BFC"/>
    <w:rsid w:val="009A45CC"/>
    <w:rsid w:val="009B65A3"/>
    <w:rsid w:val="009C7F2A"/>
    <w:rsid w:val="009F500A"/>
    <w:rsid w:val="00A02F8C"/>
    <w:rsid w:val="00A23E7A"/>
    <w:rsid w:val="00A242E1"/>
    <w:rsid w:val="00A24F7C"/>
    <w:rsid w:val="00A73DAE"/>
    <w:rsid w:val="00AC7F17"/>
    <w:rsid w:val="00AF62AA"/>
    <w:rsid w:val="00B30E05"/>
    <w:rsid w:val="00B75CDD"/>
    <w:rsid w:val="00B9560D"/>
    <w:rsid w:val="00BA4C46"/>
    <w:rsid w:val="00BC3878"/>
    <w:rsid w:val="00C002E1"/>
    <w:rsid w:val="00CE46C7"/>
    <w:rsid w:val="00D570A6"/>
    <w:rsid w:val="00D9075B"/>
    <w:rsid w:val="00E04AFA"/>
    <w:rsid w:val="00E2658D"/>
    <w:rsid w:val="00E304B4"/>
    <w:rsid w:val="00E41875"/>
    <w:rsid w:val="00EB1F86"/>
    <w:rsid w:val="00EC0EC9"/>
    <w:rsid w:val="00EE2EE4"/>
    <w:rsid w:val="00F10060"/>
    <w:rsid w:val="00F32691"/>
    <w:rsid w:val="00F373EB"/>
    <w:rsid w:val="00F72CA9"/>
    <w:rsid w:val="00FB5F51"/>
    <w:rsid w:val="00FD4A01"/>
    <w:rsid w:val="00FF19EE"/>
    <w:rsid w:val="10AC760C"/>
    <w:rsid w:val="172A4DE7"/>
    <w:rsid w:val="375A12C0"/>
    <w:rsid w:val="39237490"/>
    <w:rsid w:val="3FCB4B12"/>
    <w:rsid w:val="450D6A4D"/>
    <w:rsid w:val="48BF75E9"/>
    <w:rsid w:val="49CF6527"/>
    <w:rsid w:val="55D3418A"/>
    <w:rsid w:val="56064695"/>
    <w:rsid w:val="58405511"/>
    <w:rsid w:val="5999312B"/>
    <w:rsid w:val="6157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outlineLvl w:val="0"/>
    </w:pPr>
    <w:rPr>
      <w:rFonts w:eastAsiaTheme="majorEastAsia"/>
      <w:b/>
      <w:bCs/>
      <w:kern w:val="44"/>
      <w:sz w:val="36"/>
      <w:szCs w:val="44"/>
    </w:rPr>
  </w:style>
  <w:style w:type="paragraph" w:styleId="3">
    <w:name w:val="heading 2"/>
    <w:basedOn w:val="1"/>
    <w:next w:val="1"/>
    <w:link w:val="26"/>
    <w:unhideWhenUsed/>
    <w:qFormat/>
    <w:uiPriority w:val="9"/>
    <w:pPr>
      <w:keepNext/>
      <w:keepLines/>
      <w:spacing w:before="260" w:after="260"/>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outlineLvl w:val="2"/>
    </w:pPr>
    <w:rPr>
      <w:rFonts w:eastAsiaTheme="majorEastAsia"/>
      <w:b/>
      <w:bCs/>
      <w:sz w:val="30"/>
      <w:szCs w:val="32"/>
    </w:rPr>
  </w:style>
  <w:style w:type="character" w:default="1" w:styleId="17">
    <w:name w:val="Default Paragraph Font"/>
    <w:semiHidden/>
    <w:unhideWhenUsed/>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2520" w:leftChars="1200"/>
    </w:pPr>
  </w:style>
  <w:style w:type="paragraph" w:styleId="6">
    <w:name w:val="toc 5"/>
    <w:basedOn w:val="1"/>
    <w:next w:val="1"/>
    <w:autoRedefine/>
    <w:unhideWhenUsed/>
    <w:qFormat/>
    <w:uiPriority w:val="39"/>
    <w:pPr>
      <w:ind w:left="1680" w:leftChars="800"/>
    </w:pPr>
  </w:style>
  <w:style w:type="paragraph" w:styleId="7">
    <w:name w:val="toc 3"/>
    <w:basedOn w:val="1"/>
    <w:next w:val="1"/>
    <w:autoRedefine/>
    <w:unhideWhenUsed/>
    <w:qFormat/>
    <w:uiPriority w:val="39"/>
    <w:pPr>
      <w:ind w:left="840" w:leftChars="400"/>
    </w:pPr>
  </w:style>
  <w:style w:type="paragraph" w:styleId="8">
    <w:name w:val="toc 8"/>
    <w:basedOn w:val="1"/>
    <w:next w:val="1"/>
    <w:autoRedefine/>
    <w:unhideWhenUsed/>
    <w:qFormat/>
    <w:uiPriority w:val="39"/>
    <w:pPr>
      <w:ind w:left="2940" w:leftChars="1400"/>
    </w:p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4"/>
    <w:basedOn w:val="1"/>
    <w:next w:val="1"/>
    <w:autoRedefine/>
    <w:unhideWhenUsed/>
    <w:qFormat/>
    <w:uiPriority w:val="39"/>
    <w:pPr>
      <w:ind w:left="1260" w:leftChars="600"/>
    </w:pPr>
  </w:style>
  <w:style w:type="paragraph" w:styleId="13">
    <w:name w:val="toc 6"/>
    <w:basedOn w:val="1"/>
    <w:next w:val="1"/>
    <w:autoRedefine/>
    <w:unhideWhenUsed/>
    <w:qFormat/>
    <w:uiPriority w:val="39"/>
    <w:pPr>
      <w:ind w:left="2100" w:leftChars="1000"/>
    </w:pPr>
  </w:style>
  <w:style w:type="paragraph" w:styleId="14">
    <w:name w:val="toc 2"/>
    <w:basedOn w:val="1"/>
    <w:next w:val="1"/>
    <w:autoRedefine/>
    <w:unhideWhenUsed/>
    <w:qFormat/>
    <w:uiPriority w:val="39"/>
    <w:pPr>
      <w:ind w:left="420" w:leftChars="200"/>
    </w:pPr>
  </w:style>
  <w:style w:type="paragraph" w:styleId="15">
    <w:name w:val="toc 9"/>
    <w:basedOn w:val="1"/>
    <w:next w:val="1"/>
    <w:autoRedefine/>
    <w:unhideWhenUsed/>
    <w:qFormat/>
    <w:uiPriority w:val="39"/>
    <w:pPr>
      <w:ind w:left="3360" w:leftChars="1600"/>
    </w:pPr>
  </w:style>
  <w:style w:type="character" w:styleId="18">
    <w:name w:val="Hyperlink"/>
    <w:basedOn w:val="17"/>
    <w:autoRedefine/>
    <w:unhideWhenUsed/>
    <w:qFormat/>
    <w:uiPriority w:val="99"/>
    <w:rPr>
      <w:color w:val="0563C1" w:themeColor="hyperlink"/>
      <w:u w:val="single"/>
      <w14:textFill>
        <w14:solidFill>
          <w14:schemeClr w14:val="hlink"/>
        </w14:solidFill>
      </w14:textFill>
    </w:rPr>
  </w:style>
  <w:style w:type="character" w:customStyle="1" w:styleId="19">
    <w:name w:val="页眉 Char"/>
    <w:basedOn w:val="17"/>
    <w:link w:val="10"/>
    <w:autoRedefine/>
    <w:qFormat/>
    <w:uiPriority w:val="99"/>
    <w:rPr>
      <w:sz w:val="18"/>
      <w:szCs w:val="18"/>
    </w:rPr>
  </w:style>
  <w:style w:type="character" w:customStyle="1" w:styleId="20">
    <w:name w:val="页脚 Char"/>
    <w:basedOn w:val="17"/>
    <w:link w:val="9"/>
    <w:autoRedefine/>
    <w:qFormat/>
    <w:uiPriority w:val="99"/>
    <w:rPr>
      <w:sz w:val="18"/>
      <w:szCs w:val="18"/>
    </w:rPr>
  </w:style>
  <w:style w:type="paragraph" w:customStyle="1" w:styleId="21">
    <w:name w:val="bt1"/>
    <w:autoRedefine/>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22">
    <w:name w:val="bt2"/>
    <w:autoRedefine/>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23">
    <w:name w:val="bt3"/>
    <w:autoRedefine/>
    <w:unhideWhenUsed/>
    <w:qFormat/>
    <w:uiPriority w:val="3"/>
    <w:pPr>
      <w:outlineLvl w:val="3"/>
    </w:pPr>
    <w:rPr>
      <w:rFonts w:asciiTheme="minorHAnsi" w:hAnsiTheme="minorHAnsi" w:eastAsiaTheme="minorEastAsia" w:cstheme="minorBidi"/>
      <w:kern w:val="2"/>
      <w:sz w:val="21"/>
      <w:szCs w:val="22"/>
      <w:lang w:val="en-US" w:eastAsia="zh-CN" w:bidi="ar-SA"/>
    </w:rPr>
  </w:style>
  <w:style w:type="character" w:customStyle="1" w:styleId="24">
    <w:name w:val="标题 1 Char"/>
    <w:basedOn w:val="17"/>
    <w:link w:val="2"/>
    <w:autoRedefine/>
    <w:qFormat/>
    <w:uiPriority w:val="9"/>
    <w:rPr>
      <w:rFonts w:eastAsiaTheme="majorEastAsia"/>
      <w:b/>
      <w:bCs/>
      <w:kern w:val="44"/>
      <w:sz w:val="36"/>
      <w:szCs w:val="44"/>
    </w:rPr>
  </w:style>
  <w:style w:type="paragraph" w:customStyle="1" w:styleId="25">
    <w:name w:val="TOC 标题1"/>
    <w:basedOn w:val="2"/>
    <w:next w:val="1"/>
    <w:autoRedefine/>
    <w:unhideWhenUsed/>
    <w:qFormat/>
    <w:uiPriority w:val="39"/>
    <w:pPr>
      <w:widowControl/>
      <w:spacing w:before="240" w:after="0" w:line="259" w:lineRule="auto"/>
      <w:jc w:val="left"/>
      <w:outlineLvl w:val="9"/>
    </w:pPr>
    <w:rPr>
      <w:rFonts w:asciiTheme="majorHAnsi" w:hAnsiTheme="majorHAnsi" w:cstheme="majorBidi"/>
      <w:b w:val="0"/>
      <w:bCs w:val="0"/>
      <w:color w:val="2E75B6" w:themeColor="accent1" w:themeShade="BF"/>
      <w:kern w:val="0"/>
      <w:sz w:val="32"/>
      <w:szCs w:val="32"/>
    </w:rPr>
  </w:style>
  <w:style w:type="character" w:customStyle="1" w:styleId="26">
    <w:name w:val="标题 2 Char"/>
    <w:basedOn w:val="17"/>
    <w:link w:val="3"/>
    <w:autoRedefine/>
    <w:qFormat/>
    <w:uiPriority w:val="9"/>
    <w:rPr>
      <w:rFonts w:asciiTheme="majorHAnsi" w:hAnsiTheme="majorHAnsi" w:eastAsiaTheme="majorEastAsia" w:cstheme="majorBidi"/>
      <w:b/>
      <w:bCs/>
      <w:sz w:val="32"/>
      <w:szCs w:val="32"/>
    </w:rPr>
  </w:style>
  <w:style w:type="character" w:customStyle="1" w:styleId="27">
    <w:name w:val="标题 3 Char"/>
    <w:basedOn w:val="17"/>
    <w:link w:val="4"/>
    <w:autoRedefine/>
    <w:qFormat/>
    <w:uiPriority w:val="9"/>
    <w:rPr>
      <w:rFonts w:eastAsiaTheme="majorEastAsia"/>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0765A-F136-4AA2-9C45-2BDF89A6E1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Words>
  <Characters>64</Characters>
  <Lines>1</Lines>
  <Paragraphs>1</Paragraphs>
  <TotalTime>187</TotalTime>
  <ScaleCrop>false</ScaleCrop>
  <LinksUpToDate>false</LinksUpToDate>
  <CharactersWithSpaces>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2018-01-09T09:01:00Z</dcterms:created>
  <dc:creator>Microsoft</dc:creator>
  <cp:lastModifiedBy>zha查玉鹏</cp:lastModifiedBy>
  <dcterms:modified xsi:type="dcterms:W3CDTF">2024-01-05T01:18:22Z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B914D96CBFB142B9850BA53A6B21F42A_13</vt:lpwstr>
  </property>
</Properties>
</file>